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EA8B1" w14:textId="646A4944" w:rsidR="00A71193" w:rsidRDefault="00A6175C" w:rsidP="00A71193">
      <w:pPr>
        <w:pStyle w:val="Title"/>
        <w:jc w:val="center"/>
        <w:rPr>
          <w:sz w:val="48"/>
        </w:rPr>
      </w:pPr>
      <w:bookmarkStart w:id="0" w:name="_Toc511198691"/>
      <w:proofErr w:type="spellStart"/>
      <w:r>
        <w:rPr>
          <w:sz w:val="48"/>
        </w:rPr>
        <w:t>StIRRRD</w:t>
      </w:r>
      <w:proofErr w:type="spellEnd"/>
    </w:p>
    <w:p w14:paraId="471A4C81" w14:textId="7642FDC7" w:rsidR="007E56E2" w:rsidRPr="000226CF" w:rsidRDefault="007E56E2" w:rsidP="00A71193">
      <w:pPr>
        <w:pStyle w:val="Title"/>
        <w:jc w:val="center"/>
        <w:rPr>
          <w:sz w:val="48"/>
        </w:rPr>
      </w:pPr>
      <w:r w:rsidRPr="000226CF">
        <w:rPr>
          <w:sz w:val="48"/>
        </w:rPr>
        <w:t>Glossary of Terms, Acronyms and Abbreviations</w:t>
      </w:r>
      <w:bookmarkEnd w:id="0"/>
    </w:p>
    <w:p w14:paraId="56F5C0F6" w14:textId="77777777" w:rsidR="007E56E2" w:rsidRPr="00655E33" w:rsidRDefault="007E56E2" w:rsidP="007E56E2"/>
    <w:tbl>
      <w:tblPr>
        <w:tblStyle w:val="ListTable6Colorful-Accent11"/>
        <w:tblW w:w="10492" w:type="dxa"/>
        <w:tblInd w:w="-2" w:type="dxa"/>
        <w:tblLayout w:type="fixed"/>
        <w:tblCellMar>
          <w:left w:w="57" w:type="dxa"/>
          <w:bottom w:w="113" w:type="dxa"/>
          <w:right w:w="57" w:type="dxa"/>
        </w:tblCellMar>
        <w:tblLook w:val="00A0" w:firstRow="1" w:lastRow="0" w:firstColumn="1" w:lastColumn="0" w:noHBand="0" w:noVBand="0"/>
      </w:tblPr>
      <w:tblGrid>
        <w:gridCol w:w="1703"/>
        <w:gridCol w:w="4253"/>
        <w:gridCol w:w="4536"/>
      </w:tblGrid>
      <w:tr w:rsidR="007E56E2" w:rsidRPr="007E56E2" w14:paraId="162ED3D0" w14:textId="77777777" w:rsidTr="00A617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03" w:type="dxa"/>
            <w:tcBorders>
              <w:top w:val="single" w:sz="4" w:space="0" w:color="4F81BD" w:themeColor="accent1"/>
            </w:tcBorders>
            <w:shd w:val="clear" w:color="auto" w:fill="BFBFBF" w:themeFill="background1" w:themeFillShade="BF"/>
          </w:tcPr>
          <w:p w14:paraId="077EA89E" w14:textId="068F1CA8" w:rsidR="007E56E2" w:rsidRPr="007E56E2" w:rsidRDefault="007E56E2" w:rsidP="005349DB">
            <w:pPr>
              <w:jc w:val="both"/>
              <w:rPr>
                <w:rFonts w:ascii="Calibri" w:hAnsi="Calibri"/>
                <w:bCs w:val="0"/>
                <w:color w:val="000000" w:themeColor="text1"/>
                <w:sz w:val="21"/>
              </w:rPr>
            </w:pPr>
            <w:r w:rsidRPr="007E56E2">
              <w:rPr>
                <w:rFonts w:ascii="Calibri" w:hAnsi="Calibri"/>
                <w:color w:val="000000" w:themeColor="text1"/>
                <w:sz w:val="21"/>
              </w:rPr>
              <w:t>Acronym</w:t>
            </w:r>
            <w:r w:rsidR="00CD7727">
              <w:rPr>
                <w:rFonts w:ascii="Calibri" w:hAnsi="Calibri"/>
                <w:color w:val="000000" w:themeColor="text1"/>
                <w:sz w:val="21"/>
              </w:rPr>
              <w:t>/</w:t>
            </w:r>
          </w:p>
          <w:p w14:paraId="64C297E7" w14:textId="3B4B149A" w:rsidR="007E56E2" w:rsidRDefault="007E56E2" w:rsidP="005349DB">
            <w:pPr>
              <w:jc w:val="both"/>
              <w:rPr>
                <w:rFonts w:ascii="Calibri" w:hAnsi="Calibri"/>
                <w:b w:val="0"/>
                <w:bCs w:val="0"/>
                <w:color w:val="000000" w:themeColor="text1"/>
                <w:sz w:val="21"/>
              </w:rPr>
            </w:pPr>
            <w:r w:rsidRPr="007E56E2">
              <w:rPr>
                <w:rFonts w:ascii="Calibri" w:hAnsi="Calibri"/>
                <w:color w:val="000000" w:themeColor="text1"/>
                <w:sz w:val="21"/>
              </w:rPr>
              <w:t>Abbreviation</w:t>
            </w:r>
            <w:r w:rsidR="00CD7727">
              <w:rPr>
                <w:rFonts w:ascii="Calibri" w:hAnsi="Calibri"/>
                <w:color w:val="000000" w:themeColor="text1"/>
                <w:sz w:val="21"/>
              </w:rPr>
              <w:t>/</w:t>
            </w:r>
          </w:p>
          <w:p w14:paraId="2CF87DE0" w14:textId="05817A2C" w:rsidR="000226CF" w:rsidRPr="007E56E2" w:rsidRDefault="000226CF" w:rsidP="005349DB">
            <w:pPr>
              <w:jc w:val="both"/>
              <w:rPr>
                <w:rFonts w:ascii="Calibri" w:hAnsi="Calibri"/>
                <w:color w:val="000000" w:themeColor="text1"/>
                <w:sz w:val="21"/>
              </w:rPr>
            </w:pPr>
            <w:r>
              <w:rPr>
                <w:rFonts w:ascii="Calibri" w:hAnsi="Calibri"/>
                <w:color w:val="000000" w:themeColor="text1"/>
                <w:sz w:val="21"/>
              </w:rPr>
              <w:t>Term</w:t>
            </w:r>
          </w:p>
        </w:tc>
        <w:tc>
          <w:tcPr>
            <w:cnfStyle w:val="000010000000" w:firstRow="0" w:lastRow="0" w:firstColumn="0" w:lastColumn="0" w:oddVBand="1" w:evenVBand="0" w:oddHBand="0" w:evenHBand="0" w:firstRowFirstColumn="0" w:firstRowLastColumn="0" w:lastRowFirstColumn="0" w:lastRowLastColumn="0"/>
            <w:tcW w:w="4253" w:type="dxa"/>
            <w:tcBorders>
              <w:top w:val="single" w:sz="4" w:space="0" w:color="4F81BD" w:themeColor="accent1"/>
            </w:tcBorders>
            <w:shd w:val="clear" w:color="auto" w:fill="BFBFBF" w:themeFill="background1" w:themeFillShade="BF"/>
          </w:tcPr>
          <w:p w14:paraId="5401D26A" w14:textId="21FC6A85" w:rsidR="007E56E2" w:rsidRPr="007E56E2" w:rsidRDefault="007E56E2" w:rsidP="006F0590">
            <w:pPr>
              <w:ind w:right="198"/>
              <w:jc w:val="center"/>
              <w:rPr>
                <w:rFonts w:ascii="Calibri" w:hAnsi="Calibri"/>
                <w:b w:val="0"/>
                <w:color w:val="000000" w:themeColor="text1"/>
                <w:sz w:val="21"/>
              </w:rPr>
            </w:pPr>
            <w:r w:rsidRPr="007E56E2">
              <w:rPr>
                <w:rFonts w:ascii="Calibri" w:hAnsi="Calibri"/>
                <w:color w:val="000000" w:themeColor="text1"/>
                <w:sz w:val="21"/>
              </w:rPr>
              <w:t>English</w:t>
            </w:r>
          </w:p>
        </w:tc>
        <w:tc>
          <w:tcPr>
            <w:tcW w:w="4536" w:type="dxa"/>
            <w:tcBorders>
              <w:top w:val="single" w:sz="4" w:space="0" w:color="4F81BD" w:themeColor="accent1"/>
            </w:tcBorders>
            <w:shd w:val="clear" w:color="auto" w:fill="BFBFBF" w:themeFill="background1" w:themeFillShade="BF"/>
          </w:tcPr>
          <w:p w14:paraId="64F216C1" w14:textId="6FC418BD" w:rsidR="007E56E2" w:rsidRPr="007E56E2" w:rsidRDefault="007E56E2" w:rsidP="00905EC3">
            <w:pPr>
              <w:pStyle w:val="DonnasStyle"/>
              <w:spacing w:after="0" w:line="240" w:lineRule="auto"/>
              <w:jc w:val="center"/>
              <w:cnfStyle w:val="100000000000" w:firstRow="1" w:lastRow="0" w:firstColumn="0" w:lastColumn="0" w:oddVBand="0" w:evenVBand="0" w:oddHBand="0" w:evenHBand="0" w:firstRowFirstColumn="0" w:firstRowLastColumn="0" w:lastRowFirstColumn="0" w:lastRowLastColumn="0"/>
              <w:rPr>
                <w:b w:val="0"/>
                <w:color w:val="000000" w:themeColor="text1"/>
              </w:rPr>
            </w:pPr>
            <w:r w:rsidRPr="007E56E2">
              <w:rPr>
                <w:color w:val="000000" w:themeColor="text1"/>
              </w:rPr>
              <w:t>Indonesian</w:t>
            </w:r>
          </w:p>
          <w:p w14:paraId="365FD9AF" w14:textId="77777777" w:rsidR="007E56E2" w:rsidRPr="007E56E2" w:rsidRDefault="007E56E2" w:rsidP="00905EC3">
            <w:pPr>
              <w:jc w:val="center"/>
              <w:cnfStyle w:val="100000000000" w:firstRow="1" w:lastRow="0" w:firstColumn="0" w:lastColumn="0" w:oddVBand="0" w:evenVBand="0" w:oddHBand="0" w:evenHBand="0" w:firstRowFirstColumn="0" w:firstRowLastColumn="0" w:lastRowFirstColumn="0" w:lastRowLastColumn="0"/>
              <w:rPr>
                <w:rFonts w:ascii="Calibri" w:hAnsi="Calibri"/>
                <w:b w:val="0"/>
                <w:color w:val="000000" w:themeColor="text1"/>
                <w:sz w:val="21"/>
              </w:rPr>
            </w:pPr>
          </w:p>
        </w:tc>
      </w:tr>
      <w:tr w:rsidR="000226CF" w:rsidRPr="007E56E2" w14:paraId="79E11D8A" w14:textId="77777777" w:rsidTr="00905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tcBorders>
              <w:top w:val="single" w:sz="4" w:space="0" w:color="4F81BD" w:themeColor="accent1"/>
            </w:tcBorders>
            <w:shd w:val="clear" w:color="auto" w:fill="FFFFFF" w:themeFill="background1"/>
          </w:tcPr>
          <w:p w14:paraId="07A9851F" w14:textId="17B54407" w:rsidR="000226CF" w:rsidRPr="007E56E2" w:rsidRDefault="000226CF" w:rsidP="005349DB">
            <w:pPr>
              <w:jc w:val="both"/>
              <w:rPr>
                <w:rFonts w:ascii="Calibri" w:hAnsi="Calibri"/>
                <w:color w:val="000000" w:themeColor="text1"/>
                <w:sz w:val="21"/>
              </w:rPr>
            </w:pPr>
            <w:r>
              <w:rPr>
                <w:rFonts w:ascii="Calibri" w:hAnsi="Calibri"/>
                <w:color w:val="000000" w:themeColor="text1"/>
                <w:sz w:val="21"/>
              </w:rPr>
              <w:t>Action Plan (AP)</w:t>
            </w:r>
          </w:p>
        </w:tc>
        <w:tc>
          <w:tcPr>
            <w:cnfStyle w:val="000010000000" w:firstRow="0" w:lastRow="0" w:firstColumn="0" w:lastColumn="0" w:oddVBand="1" w:evenVBand="0" w:oddHBand="0" w:evenHBand="0" w:firstRowFirstColumn="0" w:firstRowLastColumn="0" w:lastRowFirstColumn="0" w:lastRowLastColumn="0"/>
            <w:tcW w:w="4253" w:type="dxa"/>
            <w:tcBorders>
              <w:top w:val="single" w:sz="4" w:space="0" w:color="4F81BD" w:themeColor="accent1"/>
            </w:tcBorders>
            <w:shd w:val="clear" w:color="auto" w:fill="FFFFFF" w:themeFill="background1"/>
          </w:tcPr>
          <w:p w14:paraId="0D64BA00" w14:textId="1C005650" w:rsidR="000226CF" w:rsidRPr="007E56E2" w:rsidRDefault="00A71193" w:rsidP="006F0590">
            <w:pPr>
              <w:ind w:right="198"/>
              <w:jc w:val="both"/>
              <w:rPr>
                <w:rFonts w:ascii="Calibri" w:hAnsi="Calibri"/>
                <w:color w:val="000000" w:themeColor="text1"/>
                <w:sz w:val="21"/>
              </w:rPr>
            </w:pPr>
            <w:r>
              <w:rPr>
                <w:rFonts w:ascii="Calibri" w:hAnsi="Calibri"/>
                <w:color w:val="000000" w:themeColor="text1"/>
                <w:sz w:val="21"/>
              </w:rPr>
              <w:t>Action Plan</w:t>
            </w:r>
            <w:r w:rsidR="00E3009F">
              <w:rPr>
                <w:rFonts w:ascii="Calibri" w:hAnsi="Calibri"/>
                <w:color w:val="000000" w:themeColor="text1"/>
                <w:sz w:val="21"/>
              </w:rPr>
              <w:t xml:space="preserve"> - In this context, a</w:t>
            </w:r>
            <w:r w:rsidR="00E3009F" w:rsidRPr="00E3009F">
              <w:rPr>
                <w:rFonts w:ascii="Calibri" w:hAnsi="Calibri"/>
                <w:color w:val="000000" w:themeColor="text1"/>
                <w:sz w:val="21"/>
              </w:rPr>
              <w:t xml:space="preserve"> document prepared by an authority, sector, organization or enterprise that sets out goals and specific objectives for reducing disaster risks together with related actions to accomplish these objectives.</w:t>
            </w:r>
          </w:p>
        </w:tc>
        <w:tc>
          <w:tcPr>
            <w:tcW w:w="4536" w:type="dxa"/>
            <w:tcBorders>
              <w:top w:val="single" w:sz="4" w:space="0" w:color="4F81BD" w:themeColor="accent1"/>
            </w:tcBorders>
            <w:shd w:val="clear" w:color="auto" w:fill="FFFFFF" w:themeFill="background1"/>
          </w:tcPr>
          <w:p w14:paraId="6C404D44" w14:textId="77777777" w:rsidR="000226CF" w:rsidRPr="007E56E2" w:rsidRDefault="000226CF" w:rsidP="005349DB">
            <w:pPr>
              <w:pStyle w:val="DonnasStyle"/>
              <w:spacing w:after="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p>
        </w:tc>
      </w:tr>
      <w:tr w:rsidR="007E56E2" w:rsidRPr="007E56E2" w14:paraId="6EDAD31B" w14:textId="77777777" w:rsidTr="00905EC3">
        <w:trPr>
          <w:trHeight w:val="307"/>
        </w:trPr>
        <w:tc>
          <w:tcPr>
            <w:cnfStyle w:val="001000000000" w:firstRow="0" w:lastRow="0" w:firstColumn="1" w:lastColumn="0" w:oddVBand="0" w:evenVBand="0" w:oddHBand="0" w:evenHBand="0" w:firstRowFirstColumn="0" w:firstRowLastColumn="0" w:lastRowFirstColumn="0" w:lastRowLastColumn="0"/>
            <w:tcW w:w="1703" w:type="dxa"/>
            <w:shd w:val="clear" w:color="auto" w:fill="auto"/>
          </w:tcPr>
          <w:p w14:paraId="1A85CD5A" w14:textId="77777777" w:rsidR="007E56E2" w:rsidRPr="007E56E2" w:rsidRDefault="007E56E2" w:rsidP="005349DB">
            <w:pPr>
              <w:pStyle w:val="DonnasStyle"/>
              <w:spacing w:after="0" w:line="240" w:lineRule="auto"/>
              <w:rPr>
                <w:b w:val="0"/>
                <w:color w:val="000000" w:themeColor="text1"/>
              </w:rPr>
            </w:pPr>
            <w:r w:rsidRPr="007E56E2">
              <w:rPr>
                <w:color w:val="000000" w:themeColor="text1"/>
              </w:rPr>
              <w:t>AGG</w:t>
            </w:r>
          </w:p>
        </w:tc>
        <w:tc>
          <w:tcPr>
            <w:cnfStyle w:val="000010000000" w:firstRow="0" w:lastRow="0" w:firstColumn="0" w:lastColumn="0" w:oddVBand="1" w:evenVBand="0" w:oddHBand="0" w:evenHBand="0" w:firstRowFirstColumn="0" w:firstRowLastColumn="0" w:lastRowFirstColumn="0" w:lastRowLastColumn="0"/>
            <w:tcW w:w="4253" w:type="dxa"/>
            <w:shd w:val="clear" w:color="auto" w:fill="auto"/>
          </w:tcPr>
          <w:p w14:paraId="1A23AA13" w14:textId="12ED0283" w:rsidR="007E56E2" w:rsidRPr="007E56E2" w:rsidRDefault="007E56E2" w:rsidP="006F0590">
            <w:pPr>
              <w:ind w:right="198"/>
              <w:rPr>
                <w:rFonts w:ascii="Calibri" w:eastAsia="Times New Roman" w:hAnsi="Calibri"/>
                <w:color w:val="000000" w:themeColor="text1"/>
                <w:sz w:val="21"/>
                <w:szCs w:val="18"/>
                <w:shd w:val="clear" w:color="auto" w:fill="FFFFFF"/>
              </w:rPr>
            </w:pPr>
            <w:r w:rsidRPr="007E56E2">
              <w:rPr>
                <w:rFonts w:ascii="Calibri" w:eastAsia="Times New Roman" w:hAnsi="Calibri"/>
                <w:color w:val="000000" w:themeColor="text1"/>
                <w:sz w:val="21"/>
                <w:szCs w:val="18"/>
                <w:shd w:val="clear" w:color="auto" w:fill="FFFFFF"/>
              </w:rPr>
              <w:t>Activity Governance Group</w:t>
            </w:r>
            <w:r w:rsidR="00CD7727">
              <w:rPr>
                <w:rFonts w:ascii="Calibri" w:eastAsia="Times New Roman" w:hAnsi="Calibri"/>
                <w:color w:val="000000" w:themeColor="text1"/>
                <w:sz w:val="21"/>
                <w:szCs w:val="18"/>
                <w:shd w:val="clear" w:color="auto" w:fill="FFFFFF"/>
              </w:rPr>
              <w:t xml:space="preserve"> made up of representatives from the project delivery organisations, funder and national government stakeholders</w:t>
            </w:r>
          </w:p>
        </w:tc>
        <w:tc>
          <w:tcPr>
            <w:tcW w:w="4536" w:type="dxa"/>
            <w:shd w:val="clear" w:color="auto" w:fill="auto"/>
          </w:tcPr>
          <w:p w14:paraId="65404D1A" w14:textId="77777777" w:rsidR="007E56E2" w:rsidRPr="007E56E2" w:rsidRDefault="007E56E2" w:rsidP="005349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i/>
                <w:color w:val="000000" w:themeColor="text1"/>
                <w:sz w:val="21"/>
                <w:szCs w:val="20"/>
                <w:shd w:val="clear" w:color="auto" w:fill="FFFFFF"/>
              </w:rPr>
            </w:pPr>
          </w:p>
        </w:tc>
      </w:tr>
      <w:tr w:rsidR="000226CF" w:rsidRPr="007E56E2" w14:paraId="2C706497" w14:textId="77777777" w:rsidTr="00905EC3">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703" w:type="dxa"/>
            <w:shd w:val="clear" w:color="auto" w:fill="auto"/>
          </w:tcPr>
          <w:p w14:paraId="0B490EB9" w14:textId="4958D95A" w:rsidR="000226CF" w:rsidRPr="007E56E2" w:rsidRDefault="000226CF" w:rsidP="005349DB">
            <w:pPr>
              <w:pStyle w:val="DonnasStyle"/>
              <w:spacing w:after="0" w:line="240" w:lineRule="auto"/>
              <w:rPr>
                <w:color w:val="000000" w:themeColor="text1"/>
              </w:rPr>
            </w:pPr>
            <w:r>
              <w:rPr>
                <w:color w:val="000000" w:themeColor="text1"/>
              </w:rPr>
              <w:t>ALGG</w:t>
            </w:r>
          </w:p>
        </w:tc>
        <w:tc>
          <w:tcPr>
            <w:cnfStyle w:val="000010000000" w:firstRow="0" w:lastRow="0" w:firstColumn="0" w:lastColumn="0" w:oddVBand="1" w:evenVBand="0" w:oddHBand="0" w:evenHBand="0" w:firstRowFirstColumn="0" w:firstRowLastColumn="0" w:lastRowFirstColumn="0" w:lastRowLastColumn="0"/>
            <w:tcW w:w="4253" w:type="dxa"/>
            <w:shd w:val="clear" w:color="auto" w:fill="auto"/>
          </w:tcPr>
          <w:p w14:paraId="0CC681C9" w14:textId="600B7BFE" w:rsidR="000226CF" w:rsidRPr="007E56E2" w:rsidRDefault="00DB629D" w:rsidP="006F0590">
            <w:pPr>
              <w:ind w:right="198"/>
              <w:rPr>
                <w:rFonts w:ascii="Calibri" w:eastAsia="Times New Roman" w:hAnsi="Calibri"/>
                <w:color w:val="000000" w:themeColor="text1"/>
                <w:sz w:val="21"/>
                <w:szCs w:val="18"/>
                <w:shd w:val="clear" w:color="auto" w:fill="FFFFFF"/>
              </w:rPr>
            </w:pPr>
            <w:r>
              <w:rPr>
                <w:rFonts w:ascii="Calibri" w:eastAsia="Times New Roman" w:hAnsi="Calibri"/>
                <w:color w:val="000000" w:themeColor="text1"/>
                <w:sz w:val="21"/>
                <w:szCs w:val="18"/>
                <w:shd w:val="clear" w:color="auto" w:fill="FFFFFF"/>
              </w:rPr>
              <w:t>Activity Local Governance Group</w:t>
            </w:r>
            <w:r w:rsidR="00CD7727">
              <w:rPr>
                <w:rFonts w:ascii="Calibri" w:eastAsia="Times New Roman" w:hAnsi="Calibri"/>
                <w:color w:val="000000" w:themeColor="text1"/>
                <w:sz w:val="21"/>
                <w:szCs w:val="18"/>
                <w:shd w:val="clear" w:color="auto" w:fill="FFFFFF"/>
              </w:rPr>
              <w:t xml:space="preserve"> – made up of representatives of the districts</w:t>
            </w:r>
          </w:p>
        </w:tc>
        <w:tc>
          <w:tcPr>
            <w:tcW w:w="4536" w:type="dxa"/>
            <w:shd w:val="clear" w:color="auto" w:fill="auto"/>
          </w:tcPr>
          <w:p w14:paraId="366DC6CD" w14:textId="77777777" w:rsidR="000226CF" w:rsidRPr="007E56E2" w:rsidRDefault="000226CF" w:rsidP="005349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i/>
                <w:color w:val="000000" w:themeColor="text1"/>
                <w:sz w:val="21"/>
                <w:szCs w:val="20"/>
                <w:shd w:val="clear" w:color="auto" w:fill="FFFFFF"/>
              </w:rPr>
            </w:pPr>
          </w:p>
        </w:tc>
      </w:tr>
      <w:tr w:rsidR="007E56E2" w:rsidRPr="007E56E2" w14:paraId="152F207B" w14:textId="77777777" w:rsidTr="00905EC3">
        <w:trPr>
          <w:trHeight w:val="567"/>
        </w:trPr>
        <w:tc>
          <w:tcPr>
            <w:cnfStyle w:val="001000000000" w:firstRow="0" w:lastRow="0" w:firstColumn="1" w:lastColumn="0" w:oddVBand="0" w:evenVBand="0" w:oddHBand="0" w:evenHBand="0" w:firstRowFirstColumn="0" w:firstRowLastColumn="0" w:lastRowFirstColumn="0" w:lastRowLastColumn="0"/>
            <w:tcW w:w="1703" w:type="dxa"/>
            <w:shd w:val="clear" w:color="auto" w:fill="auto"/>
          </w:tcPr>
          <w:p w14:paraId="26D37CD6" w14:textId="77777777" w:rsidR="007E56E2" w:rsidRPr="00905EC3" w:rsidRDefault="007E56E2" w:rsidP="005349DB">
            <w:pPr>
              <w:pStyle w:val="DonnasStyle"/>
              <w:spacing w:after="0" w:line="240" w:lineRule="auto"/>
              <w:rPr>
                <w:b w:val="0"/>
                <w:color w:val="000000" w:themeColor="text1"/>
              </w:rPr>
            </w:pPr>
            <w:proofErr w:type="spellStart"/>
            <w:r w:rsidRPr="00905EC3">
              <w:rPr>
                <w:color w:val="000000" w:themeColor="text1"/>
                <w:szCs w:val="20"/>
              </w:rPr>
              <w:t>Bappeda</w:t>
            </w:r>
            <w:proofErr w:type="spellEnd"/>
          </w:p>
        </w:tc>
        <w:tc>
          <w:tcPr>
            <w:cnfStyle w:val="000010000000" w:firstRow="0" w:lastRow="0" w:firstColumn="0" w:lastColumn="0" w:oddVBand="1" w:evenVBand="0" w:oddHBand="0" w:evenHBand="0" w:firstRowFirstColumn="0" w:firstRowLastColumn="0" w:lastRowFirstColumn="0" w:lastRowLastColumn="0"/>
            <w:tcW w:w="4253" w:type="dxa"/>
            <w:shd w:val="clear" w:color="auto" w:fill="auto"/>
          </w:tcPr>
          <w:p w14:paraId="1A68E29B" w14:textId="77777777" w:rsidR="007E56E2" w:rsidRPr="007E56E2" w:rsidRDefault="007E56E2" w:rsidP="006F0590">
            <w:pPr>
              <w:ind w:right="198"/>
              <w:rPr>
                <w:rFonts w:ascii="Calibri" w:eastAsia="Times New Roman" w:hAnsi="Calibri"/>
                <w:color w:val="000000" w:themeColor="text1"/>
                <w:sz w:val="21"/>
                <w:szCs w:val="18"/>
                <w:shd w:val="clear" w:color="auto" w:fill="FFFFFF"/>
              </w:rPr>
            </w:pPr>
            <w:r w:rsidRPr="007E56E2">
              <w:rPr>
                <w:rFonts w:ascii="Calibri" w:eastAsia="Times New Roman" w:hAnsi="Calibri"/>
                <w:color w:val="000000" w:themeColor="text1"/>
                <w:sz w:val="21"/>
                <w:szCs w:val="18"/>
                <w:shd w:val="clear" w:color="auto" w:fill="FFFFFF"/>
              </w:rPr>
              <w:t>Regional Development Planning Agency</w:t>
            </w:r>
          </w:p>
        </w:tc>
        <w:tc>
          <w:tcPr>
            <w:tcW w:w="4536" w:type="dxa"/>
            <w:shd w:val="clear" w:color="auto" w:fill="auto"/>
          </w:tcPr>
          <w:p w14:paraId="44CA0503" w14:textId="77777777" w:rsidR="007E56E2" w:rsidRPr="007E56E2" w:rsidRDefault="007E56E2" w:rsidP="005349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i/>
                <w:color w:val="000000" w:themeColor="text1"/>
                <w:sz w:val="21"/>
                <w:szCs w:val="20"/>
                <w:shd w:val="clear" w:color="auto" w:fill="FFFFFF"/>
              </w:rPr>
            </w:pPr>
            <w:proofErr w:type="spellStart"/>
            <w:r w:rsidRPr="007E56E2">
              <w:rPr>
                <w:rFonts w:ascii="Calibri" w:eastAsia="Times New Roman" w:hAnsi="Calibri" w:cs="Arial"/>
                <w:i/>
                <w:color w:val="000000" w:themeColor="text1"/>
                <w:sz w:val="21"/>
                <w:szCs w:val="20"/>
                <w:shd w:val="clear" w:color="auto" w:fill="FFFFFF"/>
              </w:rPr>
              <w:t>Badan</w:t>
            </w:r>
            <w:proofErr w:type="spellEnd"/>
            <w:r w:rsidRPr="007E56E2">
              <w:rPr>
                <w:rFonts w:ascii="Calibri" w:eastAsia="Times New Roman" w:hAnsi="Calibri" w:cs="Arial"/>
                <w:i/>
                <w:color w:val="000000" w:themeColor="text1"/>
                <w:sz w:val="21"/>
                <w:szCs w:val="20"/>
                <w:shd w:val="clear" w:color="auto" w:fill="FFFFFF"/>
              </w:rPr>
              <w:t xml:space="preserve"> </w:t>
            </w:r>
            <w:proofErr w:type="spellStart"/>
            <w:r w:rsidRPr="007E56E2">
              <w:rPr>
                <w:rFonts w:ascii="Calibri" w:eastAsia="Times New Roman" w:hAnsi="Calibri" w:cs="Arial"/>
                <w:i/>
                <w:color w:val="000000" w:themeColor="text1"/>
                <w:sz w:val="21"/>
                <w:szCs w:val="20"/>
                <w:shd w:val="clear" w:color="auto" w:fill="FFFFFF"/>
              </w:rPr>
              <w:t>Perencanaan</w:t>
            </w:r>
            <w:proofErr w:type="spellEnd"/>
            <w:r w:rsidRPr="007E56E2">
              <w:rPr>
                <w:rFonts w:ascii="Calibri" w:eastAsia="Times New Roman" w:hAnsi="Calibri" w:cs="Arial"/>
                <w:i/>
                <w:color w:val="000000" w:themeColor="text1"/>
                <w:sz w:val="21"/>
                <w:szCs w:val="20"/>
                <w:shd w:val="clear" w:color="auto" w:fill="FFFFFF"/>
              </w:rPr>
              <w:t xml:space="preserve"> Pembangunan Daerah</w:t>
            </w:r>
          </w:p>
        </w:tc>
      </w:tr>
      <w:tr w:rsidR="007E56E2" w:rsidRPr="007E56E2" w14:paraId="46F31A8C" w14:textId="77777777" w:rsidTr="00905EC3">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1703" w:type="dxa"/>
            <w:shd w:val="clear" w:color="auto" w:fill="auto"/>
          </w:tcPr>
          <w:p w14:paraId="4BFDC0BC" w14:textId="77777777" w:rsidR="007E56E2" w:rsidRPr="007E56E2" w:rsidRDefault="007E56E2" w:rsidP="005349DB">
            <w:pPr>
              <w:pStyle w:val="DonnasStyle"/>
              <w:spacing w:after="0" w:line="240" w:lineRule="auto"/>
              <w:rPr>
                <w:b w:val="0"/>
                <w:color w:val="000000" w:themeColor="text1"/>
              </w:rPr>
            </w:pPr>
            <w:proofErr w:type="spellStart"/>
            <w:r w:rsidRPr="007E56E2">
              <w:rPr>
                <w:color w:val="000000" w:themeColor="text1"/>
              </w:rPr>
              <w:t>Bappenas</w:t>
            </w:r>
            <w:proofErr w:type="spellEnd"/>
          </w:p>
        </w:tc>
        <w:tc>
          <w:tcPr>
            <w:cnfStyle w:val="000010000000" w:firstRow="0" w:lastRow="0" w:firstColumn="0" w:lastColumn="0" w:oddVBand="1" w:evenVBand="0" w:oddHBand="0" w:evenHBand="0" w:firstRowFirstColumn="0" w:firstRowLastColumn="0" w:lastRowFirstColumn="0" w:lastRowLastColumn="0"/>
            <w:tcW w:w="4253" w:type="dxa"/>
            <w:shd w:val="clear" w:color="auto" w:fill="auto"/>
          </w:tcPr>
          <w:p w14:paraId="60D7D306" w14:textId="77777777" w:rsidR="007E56E2" w:rsidRPr="007E56E2" w:rsidRDefault="007E56E2" w:rsidP="006F0590">
            <w:pPr>
              <w:ind w:right="198"/>
              <w:rPr>
                <w:rFonts w:ascii="Calibri" w:eastAsia="Times New Roman" w:hAnsi="Calibri"/>
                <w:color w:val="000000" w:themeColor="text1"/>
                <w:sz w:val="21"/>
              </w:rPr>
            </w:pPr>
            <w:r w:rsidRPr="007E56E2">
              <w:rPr>
                <w:rFonts w:ascii="Calibri" w:eastAsia="Times New Roman" w:hAnsi="Calibri"/>
                <w:color w:val="000000" w:themeColor="text1"/>
                <w:sz w:val="21"/>
                <w:szCs w:val="18"/>
                <w:shd w:val="clear" w:color="auto" w:fill="FFFFFF"/>
              </w:rPr>
              <w:t>State Ministry of National Development Planning</w:t>
            </w:r>
          </w:p>
        </w:tc>
        <w:tc>
          <w:tcPr>
            <w:tcW w:w="4536" w:type="dxa"/>
            <w:shd w:val="clear" w:color="auto" w:fill="auto"/>
          </w:tcPr>
          <w:p w14:paraId="52C76824" w14:textId="236AE224" w:rsidR="007E56E2" w:rsidRPr="007E56E2" w:rsidRDefault="007E56E2" w:rsidP="005349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i/>
                <w:color w:val="000000" w:themeColor="text1"/>
                <w:sz w:val="21"/>
              </w:rPr>
            </w:pPr>
            <w:r w:rsidRPr="007E56E2">
              <w:rPr>
                <w:rFonts w:ascii="Calibri" w:eastAsia="Times New Roman" w:hAnsi="Calibri" w:cs="Arial"/>
                <w:i/>
                <w:color w:val="000000" w:themeColor="text1"/>
                <w:sz w:val="21"/>
                <w:szCs w:val="20"/>
                <w:shd w:val="clear" w:color="auto" w:fill="FFFFFF"/>
              </w:rPr>
              <w:t xml:space="preserve">Kementerian </w:t>
            </w:r>
            <w:proofErr w:type="spellStart"/>
            <w:r w:rsidRPr="007E56E2">
              <w:rPr>
                <w:rFonts w:ascii="Calibri" w:eastAsia="Times New Roman" w:hAnsi="Calibri" w:cs="Arial"/>
                <w:i/>
                <w:color w:val="000000" w:themeColor="text1"/>
                <w:sz w:val="21"/>
                <w:szCs w:val="20"/>
                <w:shd w:val="clear" w:color="auto" w:fill="FFFFFF"/>
              </w:rPr>
              <w:t>Perencanaan</w:t>
            </w:r>
            <w:proofErr w:type="spellEnd"/>
            <w:r w:rsidRPr="007E56E2">
              <w:rPr>
                <w:rFonts w:ascii="Calibri" w:eastAsia="Times New Roman" w:hAnsi="Calibri" w:cs="Arial"/>
                <w:i/>
                <w:color w:val="000000" w:themeColor="text1"/>
                <w:sz w:val="21"/>
                <w:szCs w:val="20"/>
                <w:shd w:val="clear" w:color="auto" w:fill="FFFFFF"/>
              </w:rPr>
              <w:t xml:space="preserve"> Pembangunan </w:t>
            </w:r>
            <w:proofErr w:type="spellStart"/>
            <w:r w:rsidRPr="007E56E2">
              <w:rPr>
                <w:rFonts w:ascii="Calibri" w:eastAsia="Times New Roman" w:hAnsi="Calibri" w:cs="Arial"/>
                <w:i/>
                <w:color w:val="000000" w:themeColor="text1"/>
                <w:sz w:val="21"/>
                <w:szCs w:val="20"/>
                <w:shd w:val="clear" w:color="auto" w:fill="FFFFFF"/>
              </w:rPr>
              <w:t>Nasional</w:t>
            </w:r>
            <w:proofErr w:type="spellEnd"/>
            <w:r w:rsidRPr="007E56E2">
              <w:rPr>
                <w:rFonts w:ascii="Calibri" w:eastAsia="Times New Roman" w:hAnsi="Calibri" w:cs="Arial"/>
                <w:i/>
                <w:color w:val="000000" w:themeColor="text1"/>
                <w:sz w:val="21"/>
                <w:szCs w:val="20"/>
                <w:shd w:val="clear" w:color="auto" w:fill="FFFFFF"/>
              </w:rPr>
              <w:t xml:space="preserve"> / </w:t>
            </w:r>
            <w:proofErr w:type="spellStart"/>
            <w:r w:rsidRPr="007E56E2">
              <w:rPr>
                <w:rFonts w:ascii="Calibri" w:eastAsia="Times New Roman" w:hAnsi="Calibri" w:cs="Arial"/>
                <w:i/>
                <w:color w:val="000000" w:themeColor="text1"/>
                <w:sz w:val="21"/>
                <w:szCs w:val="20"/>
                <w:shd w:val="clear" w:color="auto" w:fill="FFFFFF"/>
              </w:rPr>
              <w:t>Badan</w:t>
            </w:r>
            <w:proofErr w:type="spellEnd"/>
            <w:r w:rsidRPr="007E56E2">
              <w:rPr>
                <w:rFonts w:ascii="Calibri" w:eastAsia="Times New Roman" w:hAnsi="Calibri" w:cs="Arial"/>
                <w:i/>
                <w:color w:val="000000" w:themeColor="text1"/>
                <w:sz w:val="21"/>
                <w:szCs w:val="20"/>
                <w:shd w:val="clear" w:color="auto" w:fill="FFFFFF"/>
              </w:rPr>
              <w:t xml:space="preserve"> </w:t>
            </w:r>
            <w:proofErr w:type="spellStart"/>
            <w:r w:rsidRPr="007E56E2">
              <w:rPr>
                <w:rFonts w:ascii="Calibri" w:eastAsia="Times New Roman" w:hAnsi="Calibri" w:cs="Arial"/>
                <w:i/>
                <w:color w:val="000000" w:themeColor="text1"/>
                <w:sz w:val="21"/>
                <w:szCs w:val="20"/>
                <w:shd w:val="clear" w:color="auto" w:fill="FFFFFF"/>
              </w:rPr>
              <w:t>Perencanaan</w:t>
            </w:r>
            <w:proofErr w:type="spellEnd"/>
            <w:r w:rsidRPr="007E56E2">
              <w:rPr>
                <w:rFonts w:ascii="Calibri" w:eastAsia="Times New Roman" w:hAnsi="Calibri" w:cs="Arial"/>
                <w:i/>
                <w:color w:val="000000" w:themeColor="text1"/>
                <w:sz w:val="21"/>
                <w:szCs w:val="20"/>
                <w:shd w:val="clear" w:color="auto" w:fill="FFFFFF"/>
              </w:rPr>
              <w:t xml:space="preserve"> Pembangunan </w:t>
            </w:r>
            <w:proofErr w:type="spellStart"/>
            <w:r w:rsidRPr="007E56E2">
              <w:rPr>
                <w:rFonts w:ascii="Calibri" w:eastAsia="Times New Roman" w:hAnsi="Calibri" w:cs="Arial"/>
                <w:i/>
                <w:color w:val="000000" w:themeColor="text1"/>
                <w:sz w:val="21"/>
                <w:szCs w:val="20"/>
                <w:shd w:val="clear" w:color="auto" w:fill="FFFFFF"/>
              </w:rPr>
              <w:t>Nasional</w:t>
            </w:r>
            <w:proofErr w:type="spellEnd"/>
          </w:p>
        </w:tc>
      </w:tr>
      <w:tr w:rsidR="000226CF" w:rsidRPr="007E56E2" w14:paraId="31D2A2ED" w14:textId="77777777" w:rsidTr="00905EC3">
        <w:trPr>
          <w:trHeight w:val="288"/>
        </w:trPr>
        <w:tc>
          <w:tcPr>
            <w:cnfStyle w:val="001000000000" w:firstRow="0" w:lastRow="0" w:firstColumn="1" w:lastColumn="0" w:oddVBand="0" w:evenVBand="0" w:oddHBand="0" w:evenHBand="0" w:firstRowFirstColumn="0" w:firstRowLastColumn="0" w:lastRowFirstColumn="0" w:lastRowLastColumn="0"/>
            <w:tcW w:w="1703" w:type="dxa"/>
            <w:shd w:val="clear" w:color="auto" w:fill="auto"/>
          </w:tcPr>
          <w:p w14:paraId="59863F80" w14:textId="78C6A655" w:rsidR="000226CF" w:rsidRPr="007E56E2" w:rsidRDefault="000226CF" w:rsidP="005349DB">
            <w:pPr>
              <w:pStyle w:val="DonnasStyle"/>
              <w:spacing w:after="0" w:line="240" w:lineRule="auto"/>
              <w:rPr>
                <w:color w:val="000000" w:themeColor="text1"/>
              </w:rPr>
            </w:pPr>
            <w:r>
              <w:rPr>
                <w:color w:val="000000" w:themeColor="text1"/>
              </w:rPr>
              <w:t>Base isolation</w:t>
            </w:r>
          </w:p>
        </w:tc>
        <w:tc>
          <w:tcPr>
            <w:cnfStyle w:val="000010000000" w:firstRow="0" w:lastRow="0" w:firstColumn="0" w:lastColumn="0" w:oddVBand="1" w:evenVBand="0" w:oddHBand="0" w:evenHBand="0" w:firstRowFirstColumn="0" w:firstRowLastColumn="0" w:lastRowFirstColumn="0" w:lastRowLastColumn="0"/>
            <w:tcW w:w="4253" w:type="dxa"/>
            <w:shd w:val="clear" w:color="auto" w:fill="auto"/>
          </w:tcPr>
          <w:p w14:paraId="0E3EF7DB" w14:textId="4064CE16" w:rsidR="000226CF" w:rsidRPr="007E56E2" w:rsidRDefault="00DB629D" w:rsidP="006F0590">
            <w:pPr>
              <w:ind w:right="198"/>
              <w:rPr>
                <w:rFonts w:ascii="Calibri" w:eastAsia="Times New Roman" w:hAnsi="Calibri"/>
                <w:color w:val="000000" w:themeColor="text1"/>
                <w:sz w:val="21"/>
                <w:szCs w:val="18"/>
                <w:shd w:val="clear" w:color="auto" w:fill="FFFFFF"/>
              </w:rPr>
            </w:pPr>
            <w:r>
              <w:rPr>
                <w:rFonts w:ascii="Calibri" w:eastAsia="Times New Roman" w:hAnsi="Calibri"/>
                <w:color w:val="000000" w:themeColor="text1"/>
                <w:sz w:val="21"/>
                <w:szCs w:val="18"/>
                <w:shd w:val="clear" w:color="auto" w:fill="FFFFFF"/>
              </w:rPr>
              <w:t xml:space="preserve">Isolation </w:t>
            </w:r>
            <w:r w:rsidR="00A6175C">
              <w:rPr>
                <w:rFonts w:ascii="Calibri" w:eastAsia="Times New Roman" w:hAnsi="Calibri"/>
                <w:color w:val="000000" w:themeColor="text1"/>
                <w:sz w:val="21"/>
                <w:szCs w:val="18"/>
                <w:shd w:val="clear" w:color="auto" w:fill="FFFFFF"/>
              </w:rPr>
              <w:t xml:space="preserve">of </w:t>
            </w:r>
            <w:r>
              <w:rPr>
                <w:rFonts w:ascii="Calibri" w:eastAsia="Times New Roman" w:hAnsi="Calibri"/>
                <w:color w:val="000000" w:themeColor="text1"/>
                <w:sz w:val="21"/>
                <w:szCs w:val="18"/>
                <w:shd w:val="clear" w:color="auto" w:fill="FFFFFF"/>
              </w:rPr>
              <w:t xml:space="preserve">a building from the ground </w:t>
            </w:r>
            <w:r w:rsidR="00A6175C">
              <w:rPr>
                <w:rFonts w:ascii="Calibri" w:eastAsia="Times New Roman" w:hAnsi="Calibri"/>
                <w:color w:val="000000" w:themeColor="text1"/>
                <w:sz w:val="21"/>
                <w:szCs w:val="18"/>
                <w:shd w:val="clear" w:color="auto" w:fill="FFFFFF"/>
              </w:rPr>
              <w:t xml:space="preserve">to reduce </w:t>
            </w:r>
            <w:r>
              <w:rPr>
                <w:rFonts w:ascii="Calibri" w:eastAsia="Times New Roman" w:hAnsi="Calibri"/>
                <w:color w:val="000000" w:themeColor="text1"/>
                <w:sz w:val="21"/>
                <w:szCs w:val="18"/>
                <w:shd w:val="clear" w:color="auto" w:fill="FFFFFF"/>
              </w:rPr>
              <w:t xml:space="preserve">earthquake </w:t>
            </w:r>
            <w:r w:rsidR="00A6175C">
              <w:rPr>
                <w:rFonts w:ascii="Calibri" w:eastAsia="Times New Roman" w:hAnsi="Calibri"/>
                <w:color w:val="000000" w:themeColor="text1"/>
                <w:sz w:val="21"/>
                <w:szCs w:val="18"/>
                <w:shd w:val="clear" w:color="auto" w:fill="FFFFFF"/>
              </w:rPr>
              <w:t>shaking on the bui</w:t>
            </w:r>
            <w:r w:rsidR="00A71193">
              <w:rPr>
                <w:rFonts w:ascii="Calibri" w:eastAsia="Times New Roman" w:hAnsi="Calibri"/>
                <w:color w:val="000000" w:themeColor="text1"/>
                <w:sz w:val="21"/>
                <w:szCs w:val="18"/>
                <w:shd w:val="clear" w:color="auto" w:fill="FFFFFF"/>
              </w:rPr>
              <w:t>l</w:t>
            </w:r>
            <w:r w:rsidR="00A6175C">
              <w:rPr>
                <w:rFonts w:ascii="Calibri" w:eastAsia="Times New Roman" w:hAnsi="Calibri"/>
                <w:color w:val="000000" w:themeColor="text1"/>
                <w:sz w:val="21"/>
                <w:szCs w:val="18"/>
                <w:shd w:val="clear" w:color="auto" w:fill="FFFFFF"/>
              </w:rPr>
              <w:t>ding.</w:t>
            </w:r>
          </w:p>
        </w:tc>
        <w:tc>
          <w:tcPr>
            <w:tcW w:w="4536" w:type="dxa"/>
            <w:shd w:val="clear" w:color="auto" w:fill="auto"/>
          </w:tcPr>
          <w:p w14:paraId="20B744AF" w14:textId="77777777" w:rsidR="000226CF" w:rsidRPr="007E56E2" w:rsidRDefault="000226CF" w:rsidP="005349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i/>
                <w:color w:val="000000" w:themeColor="text1"/>
                <w:sz w:val="21"/>
                <w:szCs w:val="20"/>
                <w:shd w:val="clear" w:color="auto" w:fill="FFFFFF"/>
              </w:rPr>
            </w:pPr>
          </w:p>
        </w:tc>
      </w:tr>
      <w:tr w:rsidR="007E56E2" w:rsidRPr="007E56E2" w14:paraId="7804CC19" w14:textId="77777777" w:rsidTr="00905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shd w:val="clear" w:color="auto" w:fill="auto"/>
          </w:tcPr>
          <w:p w14:paraId="774E5528" w14:textId="77777777" w:rsidR="007E56E2" w:rsidRPr="007E56E2" w:rsidRDefault="007E56E2" w:rsidP="005349DB">
            <w:pPr>
              <w:pStyle w:val="DonnasStyle"/>
              <w:spacing w:after="0" w:line="240" w:lineRule="auto"/>
              <w:rPr>
                <w:b w:val="0"/>
                <w:color w:val="000000" w:themeColor="text1"/>
              </w:rPr>
            </w:pPr>
            <w:r w:rsidRPr="007E56E2">
              <w:rPr>
                <w:color w:val="000000" w:themeColor="text1"/>
              </w:rPr>
              <w:t>BNPB</w:t>
            </w:r>
          </w:p>
        </w:tc>
        <w:tc>
          <w:tcPr>
            <w:cnfStyle w:val="000010000000" w:firstRow="0" w:lastRow="0" w:firstColumn="0" w:lastColumn="0" w:oddVBand="1" w:evenVBand="0" w:oddHBand="0" w:evenHBand="0" w:firstRowFirstColumn="0" w:firstRowLastColumn="0" w:lastRowFirstColumn="0" w:lastRowLastColumn="0"/>
            <w:tcW w:w="4253" w:type="dxa"/>
            <w:shd w:val="clear" w:color="auto" w:fill="auto"/>
          </w:tcPr>
          <w:p w14:paraId="1325D9BE" w14:textId="77777777" w:rsidR="007E56E2" w:rsidRPr="007E56E2" w:rsidRDefault="007E56E2" w:rsidP="006F0590">
            <w:pPr>
              <w:pStyle w:val="DonnasStyle"/>
              <w:spacing w:after="0" w:line="240" w:lineRule="auto"/>
              <w:ind w:right="198"/>
              <w:rPr>
                <w:color w:val="000000" w:themeColor="text1"/>
                <w:lang w:val="en-NZ"/>
              </w:rPr>
            </w:pPr>
            <w:r w:rsidRPr="007E56E2">
              <w:rPr>
                <w:color w:val="000000" w:themeColor="text1"/>
                <w:lang w:val="en-NZ"/>
              </w:rPr>
              <w:t>National Authority for Disaster Management</w:t>
            </w:r>
          </w:p>
        </w:tc>
        <w:tc>
          <w:tcPr>
            <w:tcW w:w="4536" w:type="dxa"/>
            <w:shd w:val="clear" w:color="auto" w:fill="auto"/>
          </w:tcPr>
          <w:p w14:paraId="2E1F0B64" w14:textId="77777777" w:rsidR="007E56E2" w:rsidRPr="007E56E2" w:rsidRDefault="007E56E2" w:rsidP="005349DB">
            <w:pPr>
              <w:pStyle w:val="DonnasStyle"/>
              <w:spacing w:after="0" w:line="240" w:lineRule="auto"/>
              <w:cnfStyle w:val="000000100000" w:firstRow="0" w:lastRow="0" w:firstColumn="0" w:lastColumn="0" w:oddVBand="0" w:evenVBand="0" w:oddHBand="1" w:evenHBand="0" w:firstRowFirstColumn="0" w:firstRowLastColumn="0" w:lastRowFirstColumn="0" w:lastRowLastColumn="0"/>
              <w:rPr>
                <w:i/>
                <w:color w:val="000000" w:themeColor="text1"/>
              </w:rPr>
            </w:pPr>
            <w:proofErr w:type="spellStart"/>
            <w:r w:rsidRPr="007E56E2">
              <w:rPr>
                <w:i/>
                <w:color w:val="000000" w:themeColor="text1"/>
              </w:rPr>
              <w:t>Badan</w:t>
            </w:r>
            <w:proofErr w:type="spellEnd"/>
            <w:r w:rsidRPr="007E56E2">
              <w:rPr>
                <w:i/>
                <w:color w:val="000000" w:themeColor="text1"/>
              </w:rPr>
              <w:t xml:space="preserve"> </w:t>
            </w:r>
            <w:proofErr w:type="spellStart"/>
            <w:r w:rsidRPr="007E56E2">
              <w:rPr>
                <w:i/>
                <w:color w:val="000000" w:themeColor="text1"/>
              </w:rPr>
              <w:t>Nasional</w:t>
            </w:r>
            <w:proofErr w:type="spellEnd"/>
            <w:r w:rsidRPr="007E56E2">
              <w:rPr>
                <w:i/>
                <w:color w:val="000000" w:themeColor="text1"/>
              </w:rPr>
              <w:t xml:space="preserve"> </w:t>
            </w:r>
            <w:proofErr w:type="spellStart"/>
            <w:r w:rsidRPr="007E56E2">
              <w:rPr>
                <w:i/>
                <w:color w:val="000000" w:themeColor="text1"/>
              </w:rPr>
              <w:t>Penanngulangan</w:t>
            </w:r>
            <w:proofErr w:type="spellEnd"/>
            <w:r w:rsidRPr="007E56E2">
              <w:rPr>
                <w:i/>
                <w:color w:val="000000" w:themeColor="text1"/>
              </w:rPr>
              <w:t xml:space="preserve"> </w:t>
            </w:r>
            <w:proofErr w:type="spellStart"/>
            <w:r w:rsidRPr="007E56E2">
              <w:rPr>
                <w:i/>
                <w:color w:val="000000" w:themeColor="text1"/>
              </w:rPr>
              <w:t>Bencana</w:t>
            </w:r>
            <w:proofErr w:type="spellEnd"/>
          </w:p>
        </w:tc>
      </w:tr>
      <w:tr w:rsidR="007E56E2" w:rsidRPr="007E56E2" w14:paraId="1D2E21EB" w14:textId="77777777" w:rsidTr="00905EC3">
        <w:tc>
          <w:tcPr>
            <w:cnfStyle w:val="001000000000" w:firstRow="0" w:lastRow="0" w:firstColumn="1" w:lastColumn="0" w:oddVBand="0" w:evenVBand="0" w:oddHBand="0" w:evenHBand="0" w:firstRowFirstColumn="0" w:firstRowLastColumn="0" w:lastRowFirstColumn="0" w:lastRowLastColumn="0"/>
            <w:tcW w:w="1703" w:type="dxa"/>
            <w:shd w:val="clear" w:color="auto" w:fill="auto"/>
          </w:tcPr>
          <w:p w14:paraId="6B16D3F0" w14:textId="77777777" w:rsidR="007E56E2" w:rsidRPr="007E56E2" w:rsidRDefault="007E56E2" w:rsidP="005349DB">
            <w:pPr>
              <w:pStyle w:val="DonnasStyle"/>
              <w:spacing w:after="0" w:line="240" w:lineRule="auto"/>
              <w:rPr>
                <w:b w:val="0"/>
                <w:color w:val="000000" w:themeColor="text1"/>
              </w:rPr>
            </w:pPr>
            <w:r w:rsidRPr="007E56E2">
              <w:rPr>
                <w:color w:val="000000" w:themeColor="text1"/>
              </w:rPr>
              <w:t>BPBD</w:t>
            </w:r>
          </w:p>
        </w:tc>
        <w:tc>
          <w:tcPr>
            <w:cnfStyle w:val="000010000000" w:firstRow="0" w:lastRow="0" w:firstColumn="0" w:lastColumn="0" w:oddVBand="1" w:evenVBand="0" w:oddHBand="0" w:evenHBand="0" w:firstRowFirstColumn="0" w:firstRowLastColumn="0" w:lastRowFirstColumn="0" w:lastRowLastColumn="0"/>
            <w:tcW w:w="4253" w:type="dxa"/>
            <w:shd w:val="clear" w:color="auto" w:fill="auto"/>
          </w:tcPr>
          <w:p w14:paraId="65CD9DF0" w14:textId="77777777" w:rsidR="007E56E2" w:rsidRPr="007E56E2" w:rsidRDefault="007E56E2" w:rsidP="006F0590">
            <w:pPr>
              <w:pStyle w:val="DonnasStyle"/>
              <w:spacing w:after="0" w:line="240" w:lineRule="auto"/>
              <w:ind w:right="198"/>
              <w:rPr>
                <w:color w:val="000000" w:themeColor="text1"/>
              </w:rPr>
            </w:pPr>
            <w:r w:rsidRPr="007E56E2">
              <w:rPr>
                <w:color w:val="000000" w:themeColor="text1"/>
              </w:rPr>
              <w:t>Regional Disaster Management Agency</w:t>
            </w:r>
          </w:p>
        </w:tc>
        <w:tc>
          <w:tcPr>
            <w:tcW w:w="4536" w:type="dxa"/>
            <w:shd w:val="clear" w:color="auto" w:fill="auto"/>
          </w:tcPr>
          <w:p w14:paraId="1C30F4DA" w14:textId="77777777" w:rsidR="007E56E2" w:rsidRPr="007E56E2" w:rsidRDefault="007E56E2" w:rsidP="005349DB">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i/>
                <w:color w:val="000000" w:themeColor="text1"/>
                <w:sz w:val="21"/>
              </w:rPr>
            </w:pPr>
            <w:proofErr w:type="spellStart"/>
            <w:r w:rsidRPr="007E56E2">
              <w:rPr>
                <w:rFonts w:ascii="Calibri" w:eastAsia="Times New Roman" w:hAnsi="Calibri" w:cs="Arial"/>
                <w:i/>
                <w:color w:val="000000" w:themeColor="text1"/>
                <w:sz w:val="21"/>
                <w:szCs w:val="20"/>
                <w:shd w:val="clear" w:color="auto" w:fill="FFFFFF"/>
              </w:rPr>
              <w:t>Badan</w:t>
            </w:r>
            <w:proofErr w:type="spellEnd"/>
            <w:r w:rsidRPr="007E56E2">
              <w:rPr>
                <w:rFonts w:ascii="Calibri" w:eastAsia="Times New Roman" w:hAnsi="Calibri" w:cs="Arial"/>
                <w:i/>
                <w:color w:val="000000" w:themeColor="text1"/>
                <w:sz w:val="21"/>
                <w:szCs w:val="20"/>
                <w:shd w:val="clear" w:color="auto" w:fill="FFFFFF"/>
              </w:rPr>
              <w:t xml:space="preserve"> </w:t>
            </w:r>
            <w:proofErr w:type="spellStart"/>
            <w:r w:rsidRPr="007E56E2">
              <w:rPr>
                <w:rFonts w:ascii="Calibri" w:eastAsia="Times New Roman" w:hAnsi="Calibri" w:cs="Arial"/>
                <w:i/>
                <w:color w:val="000000" w:themeColor="text1"/>
                <w:sz w:val="21"/>
                <w:szCs w:val="20"/>
                <w:shd w:val="clear" w:color="auto" w:fill="FFFFFF"/>
              </w:rPr>
              <w:t>Penanggulangan</w:t>
            </w:r>
            <w:proofErr w:type="spellEnd"/>
            <w:r w:rsidRPr="007E56E2">
              <w:rPr>
                <w:rFonts w:ascii="Calibri" w:eastAsia="Times New Roman" w:hAnsi="Calibri" w:cs="Arial"/>
                <w:i/>
                <w:color w:val="000000" w:themeColor="text1"/>
                <w:sz w:val="21"/>
                <w:szCs w:val="20"/>
                <w:shd w:val="clear" w:color="auto" w:fill="FFFFFF"/>
              </w:rPr>
              <w:t xml:space="preserve"> </w:t>
            </w:r>
            <w:proofErr w:type="spellStart"/>
            <w:r w:rsidRPr="007E56E2">
              <w:rPr>
                <w:rFonts w:ascii="Calibri" w:eastAsia="Times New Roman" w:hAnsi="Calibri" w:cs="Arial"/>
                <w:i/>
                <w:color w:val="000000" w:themeColor="text1"/>
                <w:sz w:val="21"/>
                <w:szCs w:val="20"/>
                <w:shd w:val="clear" w:color="auto" w:fill="FFFFFF"/>
              </w:rPr>
              <w:t>Bencana</w:t>
            </w:r>
            <w:proofErr w:type="spellEnd"/>
            <w:r w:rsidRPr="007E56E2">
              <w:rPr>
                <w:rFonts w:ascii="Calibri" w:eastAsia="Times New Roman" w:hAnsi="Calibri" w:cs="Arial"/>
                <w:i/>
                <w:color w:val="000000" w:themeColor="text1"/>
                <w:sz w:val="21"/>
                <w:szCs w:val="20"/>
                <w:shd w:val="clear" w:color="auto" w:fill="FFFFFF"/>
              </w:rPr>
              <w:t xml:space="preserve"> Daerah</w:t>
            </w:r>
          </w:p>
        </w:tc>
      </w:tr>
      <w:tr w:rsidR="000226CF" w:rsidRPr="007E56E2" w14:paraId="2FB80DBE" w14:textId="77777777" w:rsidTr="00905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shd w:val="clear" w:color="auto" w:fill="auto"/>
          </w:tcPr>
          <w:p w14:paraId="17EAC026" w14:textId="358F33F1" w:rsidR="000226CF" w:rsidRPr="007E56E2" w:rsidRDefault="000226CF" w:rsidP="005349DB">
            <w:pPr>
              <w:pStyle w:val="DonnasStyle"/>
              <w:spacing w:after="0" w:line="240" w:lineRule="auto"/>
              <w:rPr>
                <w:color w:val="000000" w:themeColor="text1"/>
              </w:rPr>
            </w:pPr>
            <w:r>
              <w:rPr>
                <w:color w:val="000000" w:themeColor="text1"/>
              </w:rPr>
              <w:t>Disaster</w:t>
            </w:r>
          </w:p>
        </w:tc>
        <w:tc>
          <w:tcPr>
            <w:cnfStyle w:val="000010000000" w:firstRow="0" w:lastRow="0" w:firstColumn="0" w:lastColumn="0" w:oddVBand="1" w:evenVBand="0" w:oddHBand="0" w:evenHBand="0" w:firstRowFirstColumn="0" w:firstRowLastColumn="0" w:lastRowFirstColumn="0" w:lastRowLastColumn="0"/>
            <w:tcW w:w="4253" w:type="dxa"/>
            <w:shd w:val="clear" w:color="auto" w:fill="auto"/>
          </w:tcPr>
          <w:p w14:paraId="23DA3FE2" w14:textId="421C3B81" w:rsidR="000226CF" w:rsidRPr="007E56E2" w:rsidRDefault="00CD7727" w:rsidP="00CD7727">
            <w:pPr>
              <w:pStyle w:val="DonnasStyle"/>
              <w:spacing w:after="0" w:line="240" w:lineRule="auto"/>
              <w:ind w:right="198"/>
              <w:rPr>
                <w:color w:val="000000" w:themeColor="text1"/>
              </w:rPr>
            </w:pPr>
            <w:r w:rsidRPr="00CD7727">
              <w:rPr>
                <w:color w:val="000000" w:themeColor="text1"/>
              </w:rPr>
              <w:t>A serious disruption of the functioning of a community or a society involving widespread human, material, economic or environmental losses and impacts, which exceeds the ability of the affected community or society to cope using its own resources</w:t>
            </w:r>
            <w:r>
              <w:rPr>
                <w:color w:val="000000" w:themeColor="text1"/>
              </w:rPr>
              <w:t xml:space="preserve"> (UNISDR)</w:t>
            </w:r>
            <w:r w:rsidRPr="00CD7727">
              <w:rPr>
                <w:color w:val="000000" w:themeColor="text1"/>
              </w:rPr>
              <w:t>.</w:t>
            </w:r>
          </w:p>
        </w:tc>
        <w:tc>
          <w:tcPr>
            <w:tcW w:w="4536" w:type="dxa"/>
            <w:shd w:val="clear" w:color="auto" w:fill="auto"/>
          </w:tcPr>
          <w:p w14:paraId="06D18A6C" w14:textId="77777777" w:rsidR="000226CF" w:rsidRPr="007E56E2" w:rsidRDefault="000226CF" w:rsidP="005349DB">
            <w:pPr>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i/>
                <w:color w:val="000000" w:themeColor="text1"/>
                <w:sz w:val="21"/>
                <w:szCs w:val="20"/>
                <w:shd w:val="clear" w:color="auto" w:fill="FFFFFF"/>
              </w:rPr>
            </w:pPr>
          </w:p>
        </w:tc>
      </w:tr>
      <w:tr w:rsidR="007E56E2" w:rsidRPr="007E56E2" w14:paraId="0D7681FF" w14:textId="77777777" w:rsidTr="00905EC3">
        <w:tc>
          <w:tcPr>
            <w:cnfStyle w:val="001000000000" w:firstRow="0" w:lastRow="0" w:firstColumn="1" w:lastColumn="0" w:oddVBand="0" w:evenVBand="0" w:oddHBand="0" w:evenHBand="0" w:firstRowFirstColumn="0" w:firstRowLastColumn="0" w:lastRowFirstColumn="0" w:lastRowLastColumn="0"/>
            <w:tcW w:w="1703" w:type="dxa"/>
            <w:shd w:val="clear" w:color="auto" w:fill="auto"/>
          </w:tcPr>
          <w:p w14:paraId="0DD7FC3B" w14:textId="77777777" w:rsidR="007E56E2" w:rsidRPr="007E56E2" w:rsidRDefault="007E56E2" w:rsidP="005349DB">
            <w:pPr>
              <w:jc w:val="both"/>
              <w:rPr>
                <w:rFonts w:ascii="Calibri" w:hAnsi="Calibri"/>
                <w:color w:val="000000" w:themeColor="text1"/>
                <w:sz w:val="21"/>
              </w:rPr>
            </w:pPr>
            <w:r w:rsidRPr="007E56E2">
              <w:rPr>
                <w:rFonts w:ascii="Calibri" w:hAnsi="Calibri"/>
                <w:color w:val="000000" w:themeColor="text1"/>
                <w:sz w:val="21"/>
              </w:rPr>
              <w:t>DMA</w:t>
            </w:r>
          </w:p>
        </w:tc>
        <w:tc>
          <w:tcPr>
            <w:cnfStyle w:val="000010000000" w:firstRow="0" w:lastRow="0" w:firstColumn="0" w:lastColumn="0" w:oddVBand="1" w:evenVBand="0" w:oddHBand="0" w:evenHBand="0" w:firstRowFirstColumn="0" w:firstRowLastColumn="0" w:lastRowFirstColumn="0" w:lastRowLastColumn="0"/>
            <w:tcW w:w="4253" w:type="dxa"/>
            <w:shd w:val="clear" w:color="auto" w:fill="auto"/>
          </w:tcPr>
          <w:p w14:paraId="31F41E54" w14:textId="77777777" w:rsidR="007E56E2" w:rsidRPr="007E56E2" w:rsidRDefault="007E56E2" w:rsidP="006F0590">
            <w:pPr>
              <w:ind w:right="198"/>
              <w:jc w:val="both"/>
              <w:rPr>
                <w:rFonts w:ascii="Calibri" w:hAnsi="Calibri"/>
                <w:color w:val="000000" w:themeColor="text1"/>
                <w:sz w:val="21"/>
              </w:rPr>
            </w:pPr>
            <w:r w:rsidRPr="007E56E2">
              <w:rPr>
                <w:rFonts w:ascii="Calibri" w:hAnsi="Calibri"/>
                <w:color w:val="000000" w:themeColor="text1"/>
                <w:sz w:val="21"/>
              </w:rPr>
              <w:t>Disaster Management Agency</w:t>
            </w:r>
          </w:p>
        </w:tc>
        <w:tc>
          <w:tcPr>
            <w:tcW w:w="4536" w:type="dxa"/>
            <w:shd w:val="clear" w:color="auto" w:fill="auto"/>
          </w:tcPr>
          <w:p w14:paraId="7D3C4D82" w14:textId="77777777" w:rsidR="007E56E2" w:rsidRPr="007E56E2" w:rsidRDefault="007E56E2" w:rsidP="005349DB">
            <w:pPr>
              <w:pStyle w:val="DonnasStyle"/>
              <w:spacing w:after="0" w:line="240" w:lineRule="auto"/>
              <w:cnfStyle w:val="000000000000" w:firstRow="0" w:lastRow="0" w:firstColumn="0" w:lastColumn="0" w:oddVBand="0" w:evenVBand="0" w:oddHBand="0" w:evenHBand="0" w:firstRowFirstColumn="0" w:firstRowLastColumn="0" w:lastRowFirstColumn="0" w:lastRowLastColumn="0"/>
              <w:rPr>
                <w:i/>
                <w:color w:val="000000" w:themeColor="text1"/>
              </w:rPr>
            </w:pPr>
          </w:p>
        </w:tc>
      </w:tr>
      <w:tr w:rsidR="007E56E2" w:rsidRPr="007E56E2" w14:paraId="0B59E44B" w14:textId="77777777" w:rsidTr="00905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shd w:val="clear" w:color="auto" w:fill="auto"/>
          </w:tcPr>
          <w:p w14:paraId="1665BA3A" w14:textId="77777777" w:rsidR="007E56E2" w:rsidRPr="007E56E2" w:rsidRDefault="007E56E2" w:rsidP="005349DB">
            <w:pPr>
              <w:jc w:val="both"/>
              <w:rPr>
                <w:rFonts w:ascii="Calibri" w:hAnsi="Calibri"/>
                <w:b w:val="0"/>
                <w:color w:val="000000" w:themeColor="text1"/>
                <w:sz w:val="21"/>
              </w:rPr>
            </w:pPr>
            <w:r w:rsidRPr="007E56E2">
              <w:rPr>
                <w:rFonts w:ascii="Calibri" w:hAnsi="Calibri"/>
                <w:color w:val="000000" w:themeColor="text1"/>
                <w:sz w:val="21"/>
              </w:rPr>
              <w:t>DRR</w:t>
            </w:r>
          </w:p>
        </w:tc>
        <w:tc>
          <w:tcPr>
            <w:cnfStyle w:val="000010000000" w:firstRow="0" w:lastRow="0" w:firstColumn="0" w:lastColumn="0" w:oddVBand="1" w:evenVBand="0" w:oddHBand="0" w:evenHBand="0" w:firstRowFirstColumn="0" w:firstRowLastColumn="0" w:lastRowFirstColumn="0" w:lastRowLastColumn="0"/>
            <w:tcW w:w="4253" w:type="dxa"/>
            <w:shd w:val="clear" w:color="auto" w:fill="auto"/>
          </w:tcPr>
          <w:p w14:paraId="57A60B73" w14:textId="177AF945" w:rsidR="007E56E2" w:rsidRPr="007E56E2" w:rsidRDefault="007E56E2" w:rsidP="006F0590">
            <w:pPr>
              <w:ind w:right="198"/>
              <w:jc w:val="both"/>
              <w:rPr>
                <w:rFonts w:ascii="Calibri" w:hAnsi="Calibri"/>
                <w:color w:val="000000" w:themeColor="text1"/>
                <w:sz w:val="21"/>
              </w:rPr>
            </w:pPr>
            <w:r w:rsidRPr="007E56E2">
              <w:rPr>
                <w:rFonts w:ascii="Calibri" w:hAnsi="Calibri"/>
                <w:color w:val="000000" w:themeColor="text1"/>
                <w:sz w:val="21"/>
              </w:rPr>
              <w:t>Disaster Risk Reduction</w:t>
            </w:r>
            <w:r w:rsidR="00A71193">
              <w:rPr>
                <w:rFonts w:ascii="Calibri" w:hAnsi="Calibri"/>
                <w:color w:val="000000" w:themeColor="text1"/>
                <w:sz w:val="21"/>
              </w:rPr>
              <w:t xml:space="preserve"> - t</w:t>
            </w:r>
            <w:r w:rsidR="00A71193" w:rsidRPr="00A71193">
              <w:rPr>
                <w:rFonts w:ascii="Calibri" w:hAnsi="Calibri"/>
                <w:color w:val="000000" w:themeColor="text1"/>
                <w:sz w:val="21"/>
              </w:rPr>
              <w:t>he concept and practice of reducing disaster risks through systematic efforts to analyse and manage the causal factors of disasters, including through reduced exposure to</w:t>
            </w:r>
            <w:r w:rsidR="00A71193">
              <w:rPr>
                <w:rFonts w:ascii="Calibri" w:hAnsi="Calibri"/>
                <w:color w:val="000000" w:themeColor="text1"/>
                <w:sz w:val="21"/>
              </w:rPr>
              <w:t xml:space="preserve"> </w:t>
            </w:r>
            <w:r w:rsidR="00A71193" w:rsidRPr="00A71193">
              <w:rPr>
                <w:rFonts w:ascii="Calibri" w:hAnsi="Calibri"/>
                <w:color w:val="000000" w:themeColor="text1"/>
                <w:sz w:val="21"/>
              </w:rPr>
              <w:t>hazards, lessened vulnerability of people and property, wise management of land and the environment, and improved preparedness for adverse events</w:t>
            </w:r>
            <w:r w:rsidR="00CD7727">
              <w:rPr>
                <w:rFonts w:ascii="Calibri" w:hAnsi="Calibri"/>
                <w:color w:val="000000" w:themeColor="text1"/>
                <w:sz w:val="21"/>
              </w:rPr>
              <w:t xml:space="preserve"> (UNISDR)</w:t>
            </w:r>
          </w:p>
        </w:tc>
        <w:tc>
          <w:tcPr>
            <w:tcW w:w="4536" w:type="dxa"/>
            <w:shd w:val="clear" w:color="auto" w:fill="auto"/>
          </w:tcPr>
          <w:p w14:paraId="18122674" w14:textId="77777777" w:rsidR="007E56E2" w:rsidRPr="007E56E2" w:rsidRDefault="007E56E2" w:rsidP="005349DB">
            <w:pPr>
              <w:pStyle w:val="DonnasStyle"/>
              <w:spacing w:after="0" w:line="240" w:lineRule="auto"/>
              <w:cnfStyle w:val="000000100000" w:firstRow="0" w:lastRow="0" w:firstColumn="0" w:lastColumn="0" w:oddVBand="0" w:evenVBand="0" w:oddHBand="1" w:evenHBand="0" w:firstRowFirstColumn="0" w:firstRowLastColumn="0" w:lastRowFirstColumn="0" w:lastRowLastColumn="0"/>
              <w:rPr>
                <w:i/>
                <w:color w:val="000000" w:themeColor="text1"/>
              </w:rPr>
            </w:pPr>
          </w:p>
        </w:tc>
      </w:tr>
      <w:tr w:rsidR="000226CF" w:rsidRPr="007E56E2" w14:paraId="0BC0D1B4" w14:textId="77777777" w:rsidTr="00905EC3">
        <w:tc>
          <w:tcPr>
            <w:cnfStyle w:val="001000000000" w:firstRow="0" w:lastRow="0" w:firstColumn="1" w:lastColumn="0" w:oddVBand="0" w:evenVBand="0" w:oddHBand="0" w:evenHBand="0" w:firstRowFirstColumn="0" w:firstRowLastColumn="0" w:lastRowFirstColumn="0" w:lastRowLastColumn="0"/>
            <w:tcW w:w="1703" w:type="dxa"/>
            <w:shd w:val="clear" w:color="auto" w:fill="auto"/>
          </w:tcPr>
          <w:p w14:paraId="2F24254A" w14:textId="71D6824C" w:rsidR="000226CF" w:rsidRPr="007E56E2" w:rsidRDefault="000226CF" w:rsidP="005349DB">
            <w:pPr>
              <w:jc w:val="both"/>
              <w:rPr>
                <w:rFonts w:ascii="Calibri" w:hAnsi="Calibri"/>
                <w:color w:val="000000" w:themeColor="text1"/>
                <w:sz w:val="21"/>
              </w:rPr>
            </w:pPr>
            <w:r>
              <w:rPr>
                <w:rFonts w:ascii="Calibri" w:hAnsi="Calibri"/>
                <w:color w:val="000000" w:themeColor="text1"/>
                <w:sz w:val="21"/>
              </w:rPr>
              <w:t>DRR Forum</w:t>
            </w:r>
          </w:p>
        </w:tc>
        <w:tc>
          <w:tcPr>
            <w:cnfStyle w:val="000010000000" w:firstRow="0" w:lastRow="0" w:firstColumn="0" w:lastColumn="0" w:oddVBand="1" w:evenVBand="0" w:oddHBand="0" w:evenHBand="0" w:firstRowFirstColumn="0" w:firstRowLastColumn="0" w:lastRowFirstColumn="0" w:lastRowLastColumn="0"/>
            <w:tcW w:w="4253" w:type="dxa"/>
            <w:shd w:val="clear" w:color="auto" w:fill="auto"/>
          </w:tcPr>
          <w:p w14:paraId="18B75450" w14:textId="473CD615" w:rsidR="000226CF" w:rsidRPr="007E56E2" w:rsidRDefault="00A6175C" w:rsidP="006F0590">
            <w:pPr>
              <w:ind w:right="198"/>
              <w:jc w:val="both"/>
              <w:rPr>
                <w:rFonts w:ascii="Calibri" w:hAnsi="Calibri"/>
                <w:color w:val="000000" w:themeColor="text1"/>
                <w:sz w:val="21"/>
              </w:rPr>
            </w:pPr>
            <w:r>
              <w:rPr>
                <w:rFonts w:ascii="Calibri" w:hAnsi="Calibri"/>
                <w:color w:val="000000" w:themeColor="text1"/>
                <w:sz w:val="21"/>
              </w:rPr>
              <w:t>Cross-agency and stakeholder forum responsible for coordinating DRR initiatives and activities</w:t>
            </w:r>
          </w:p>
        </w:tc>
        <w:tc>
          <w:tcPr>
            <w:tcW w:w="4536" w:type="dxa"/>
            <w:shd w:val="clear" w:color="auto" w:fill="auto"/>
          </w:tcPr>
          <w:p w14:paraId="4C2A3F07" w14:textId="77777777" w:rsidR="000226CF" w:rsidRPr="007E56E2" w:rsidRDefault="000226CF" w:rsidP="005349DB">
            <w:pPr>
              <w:pStyle w:val="DonnasStyle"/>
              <w:spacing w:after="0" w:line="240" w:lineRule="auto"/>
              <w:cnfStyle w:val="000000000000" w:firstRow="0" w:lastRow="0" w:firstColumn="0" w:lastColumn="0" w:oddVBand="0" w:evenVBand="0" w:oddHBand="0" w:evenHBand="0" w:firstRowFirstColumn="0" w:firstRowLastColumn="0" w:lastRowFirstColumn="0" w:lastRowLastColumn="0"/>
              <w:rPr>
                <w:i/>
                <w:color w:val="000000" w:themeColor="text1"/>
              </w:rPr>
            </w:pPr>
          </w:p>
        </w:tc>
      </w:tr>
      <w:tr w:rsidR="000226CF" w:rsidRPr="007E56E2" w14:paraId="6313C0CC" w14:textId="77777777" w:rsidTr="00905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shd w:val="clear" w:color="auto" w:fill="auto"/>
          </w:tcPr>
          <w:p w14:paraId="3D2881D3" w14:textId="3AC60384" w:rsidR="000226CF" w:rsidRPr="007E56E2" w:rsidRDefault="000226CF" w:rsidP="005349DB">
            <w:pPr>
              <w:jc w:val="both"/>
              <w:rPr>
                <w:rFonts w:ascii="Calibri" w:hAnsi="Calibri"/>
                <w:color w:val="000000" w:themeColor="text1"/>
                <w:sz w:val="21"/>
              </w:rPr>
            </w:pPr>
            <w:r>
              <w:rPr>
                <w:rFonts w:ascii="Calibri" w:hAnsi="Calibri"/>
                <w:color w:val="000000" w:themeColor="text1"/>
                <w:sz w:val="21"/>
              </w:rPr>
              <w:t>DRR-LG-SAT</w:t>
            </w:r>
          </w:p>
        </w:tc>
        <w:tc>
          <w:tcPr>
            <w:cnfStyle w:val="000010000000" w:firstRow="0" w:lastRow="0" w:firstColumn="0" w:lastColumn="0" w:oddVBand="1" w:evenVBand="0" w:oddHBand="0" w:evenHBand="0" w:firstRowFirstColumn="0" w:firstRowLastColumn="0" w:lastRowFirstColumn="0" w:lastRowLastColumn="0"/>
            <w:tcW w:w="4253" w:type="dxa"/>
            <w:shd w:val="clear" w:color="auto" w:fill="auto"/>
          </w:tcPr>
          <w:p w14:paraId="56094BE6" w14:textId="4D96A94D" w:rsidR="000226CF" w:rsidRPr="007E56E2" w:rsidRDefault="00DB629D" w:rsidP="006F0590">
            <w:pPr>
              <w:ind w:right="198"/>
              <w:jc w:val="both"/>
              <w:rPr>
                <w:rFonts w:ascii="Calibri" w:hAnsi="Calibri"/>
                <w:color w:val="000000" w:themeColor="text1"/>
                <w:sz w:val="21"/>
              </w:rPr>
            </w:pPr>
            <w:r>
              <w:rPr>
                <w:rFonts w:ascii="Calibri" w:hAnsi="Calibri"/>
                <w:color w:val="000000" w:themeColor="text1"/>
                <w:sz w:val="21"/>
              </w:rPr>
              <w:t>Disaster Risk Reduction – Local Government-Self Assessment Tool</w:t>
            </w:r>
          </w:p>
        </w:tc>
        <w:tc>
          <w:tcPr>
            <w:tcW w:w="4536" w:type="dxa"/>
            <w:shd w:val="clear" w:color="auto" w:fill="auto"/>
          </w:tcPr>
          <w:p w14:paraId="3DB1A500" w14:textId="77777777" w:rsidR="000226CF" w:rsidRPr="007E56E2" w:rsidRDefault="000226CF" w:rsidP="005349DB">
            <w:pPr>
              <w:pStyle w:val="DonnasStyle"/>
              <w:spacing w:after="0" w:line="240" w:lineRule="auto"/>
              <w:cnfStyle w:val="000000100000" w:firstRow="0" w:lastRow="0" w:firstColumn="0" w:lastColumn="0" w:oddVBand="0" w:evenVBand="0" w:oddHBand="1" w:evenHBand="0" w:firstRowFirstColumn="0" w:firstRowLastColumn="0" w:lastRowFirstColumn="0" w:lastRowLastColumn="0"/>
              <w:rPr>
                <w:i/>
                <w:color w:val="000000" w:themeColor="text1"/>
              </w:rPr>
            </w:pPr>
          </w:p>
        </w:tc>
      </w:tr>
      <w:tr w:rsidR="000226CF" w:rsidRPr="007E56E2" w14:paraId="74BC38A5" w14:textId="77777777" w:rsidTr="00905EC3">
        <w:tc>
          <w:tcPr>
            <w:cnfStyle w:val="001000000000" w:firstRow="0" w:lastRow="0" w:firstColumn="1" w:lastColumn="0" w:oddVBand="0" w:evenVBand="0" w:oddHBand="0" w:evenHBand="0" w:firstRowFirstColumn="0" w:firstRowLastColumn="0" w:lastRowFirstColumn="0" w:lastRowLastColumn="0"/>
            <w:tcW w:w="1703" w:type="dxa"/>
            <w:shd w:val="clear" w:color="auto" w:fill="auto"/>
          </w:tcPr>
          <w:p w14:paraId="08ED213B" w14:textId="130D557F" w:rsidR="000226CF" w:rsidRDefault="000226CF" w:rsidP="005349DB">
            <w:pPr>
              <w:jc w:val="both"/>
              <w:rPr>
                <w:rFonts w:ascii="Calibri" w:hAnsi="Calibri"/>
                <w:color w:val="000000" w:themeColor="text1"/>
                <w:sz w:val="21"/>
              </w:rPr>
            </w:pPr>
            <w:r>
              <w:rPr>
                <w:rFonts w:ascii="Calibri" w:hAnsi="Calibri"/>
                <w:color w:val="000000" w:themeColor="text1"/>
                <w:sz w:val="21"/>
              </w:rPr>
              <w:t>DRR profiles</w:t>
            </w:r>
          </w:p>
        </w:tc>
        <w:tc>
          <w:tcPr>
            <w:cnfStyle w:val="000010000000" w:firstRow="0" w:lastRow="0" w:firstColumn="0" w:lastColumn="0" w:oddVBand="1" w:evenVBand="0" w:oddHBand="0" w:evenHBand="0" w:firstRowFirstColumn="0" w:firstRowLastColumn="0" w:lastRowFirstColumn="0" w:lastRowLastColumn="0"/>
            <w:tcW w:w="4253" w:type="dxa"/>
            <w:shd w:val="clear" w:color="auto" w:fill="auto"/>
          </w:tcPr>
          <w:p w14:paraId="0C2093AD" w14:textId="3D4D0A1E" w:rsidR="000226CF" w:rsidRPr="007E56E2" w:rsidRDefault="00DB629D" w:rsidP="006F0590">
            <w:pPr>
              <w:ind w:right="198"/>
              <w:jc w:val="both"/>
              <w:rPr>
                <w:rFonts w:ascii="Calibri" w:hAnsi="Calibri"/>
                <w:color w:val="000000" w:themeColor="text1"/>
                <w:sz w:val="21"/>
              </w:rPr>
            </w:pPr>
            <w:r>
              <w:rPr>
                <w:rFonts w:ascii="Calibri" w:hAnsi="Calibri"/>
                <w:color w:val="000000" w:themeColor="text1"/>
                <w:sz w:val="21"/>
              </w:rPr>
              <w:t xml:space="preserve">Summary of the district in terms of the natural, economic, cultural and societal environments </w:t>
            </w:r>
            <w:r>
              <w:rPr>
                <w:rFonts w:ascii="Calibri" w:hAnsi="Calibri"/>
                <w:color w:val="000000" w:themeColor="text1"/>
                <w:sz w:val="21"/>
              </w:rPr>
              <w:lastRenderedPageBreak/>
              <w:t xml:space="preserve">and the district governments capacity to reduce impacts of natural hazards on these </w:t>
            </w:r>
            <w:r w:rsidR="00A6175C">
              <w:rPr>
                <w:rFonts w:ascii="Calibri" w:hAnsi="Calibri"/>
                <w:color w:val="000000" w:themeColor="text1"/>
                <w:sz w:val="21"/>
              </w:rPr>
              <w:t>environments</w:t>
            </w:r>
          </w:p>
        </w:tc>
        <w:tc>
          <w:tcPr>
            <w:tcW w:w="4536" w:type="dxa"/>
            <w:shd w:val="clear" w:color="auto" w:fill="auto"/>
          </w:tcPr>
          <w:p w14:paraId="58CE1303" w14:textId="77777777" w:rsidR="000226CF" w:rsidRPr="007E56E2" w:rsidRDefault="000226CF" w:rsidP="005349DB">
            <w:pPr>
              <w:pStyle w:val="DonnasStyle"/>
              <w:spacing w:after="0" w:line="240" w:lineRule="auto"/>
              <w:cnfStyle w:val="000000000000" w:firstRow="0" w:lastRow="0" w:firstColumn="0" w:lastColumn="0" w:oddVBand="0" w:evenVBand="0" w:oddHBand="0" w:evenHBand="0" w:firstRowFirstColumn="0" w:firstRowLastColumn="0" w:lastRowFirstColumn="0" w:lastRowLastColumn="0"/>
              <w:rPr>
                <w:i/>
                <w:color w:val="000000" w:themeColor="text1"/>
              </w:rPr>
            </w:pPr>
          </w:p>
        </w:tc>
      </w:tr>
      <w:tr w:rsidR="0014338C" w:rsidRPr="007E56E2" w14:paraId="01265077" w14:textId="77777777" w:rsidTr="00905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shd w:val="clear" w:color="auto" w:fill="auto"/>
          </w:tcPr>
          <w:p w14:paraId="51A28BCE" w14:textId="1E1A3450" w:rsidR="0014338C" w:rsidRPr="007E56E2" w:rsidRDefault="00DB629D" w:rsidP="00CD7727">
            <w:pPr>
              <w:rPr>
                <w:rFonts w:ascii="Calibri" w:hAnsi="Calibri"/>
                <w:color w:val="000000" w:themeColor="text1"/>
                <w:sz w:val="21"/>
              </w:rPr>
            </w:pPr>
            <w:r>
              <w:rPr>
                <w:rFonts w:ascii="Calibri" w:hAnsi="Calibri"/>
                <w:color w:val="000000" w:themeColor="text1"/>
                <w:sz w:val="21"/>
              </w:rPr>
              <w:t>Focus G</w:t>
            </w:r>
            <w:r w:rsidR="0014338C">
              <w:rPr>
                <w:rFonts w:ascii="Calibri" w:hAnsi="Calibri"/>
                <w:color w:val="000000" w:themeColor="text1"/>
                <w:sz w:val="21"/>
              </w:rPr>
              <w:t>roup Discussion</w:t>
            </w:r>
          </w:p>
        </w:tc>
        <w:tc>
          <w:tcPr>
            <w:cnfStyle w:val="000010000000" w:firstRow="0" w:lastRow="0" w:firstColumn="0" w:lastColumn="0" w:oddVBand="1" w:evenVBand="0" w:oddHBand="0" w:evenHBand="0" w:firstRowFirstColumn="0" w:firstRowLastColumn="0" w:lastRowFirstColumn="0" w:lastRowLastColumn="0"/>
            <w:tcW w:w="4253" w:type="dxa"/>
            <w:shd w:val="clear" w:color="auto" w:fill="auto"/>
          </w:tcPr>
          <w:p w14:paraId="63DA4011" w14:textId="151BB502" w:rsidR="0014338C" w:rsidRPr="007E56E2" w:rsidRDefault="00A71193" w:rsidP="006F0590">
            <w:pPr>
              <w:autoSpaceDE w:val="0"/>
              <w:autoSpaceDN w:val="0"/>
              <w:adjustRightInd w:val="0"/>
              <w:ind w:right="198"/>
              <w:jc w:val="both"/>
              <w:rPr>
                <w:rFonts w:ascii="Calibri" w:hAnsi="Calibri"/>
                <w:color w:val="000000" w:themeColor="text1"/>
                <w:sz w:val="21"/>
              </w:rPr>
            </w:pPr>
            <w:r w:rsidRPr="00A71193">
              <w:rPr>
                <w:rFonts w:eastAsiaTheme="minorHAnsi" w:cstheme="minorHAnsi"/>
                <w:color w:val="000000" w:themeColor="text1"/>
                <w:sz w:val="21"/>
                <w:szCs w:val="21"/>
                <w:lang w:val="en-NZ" w:eastAsia="en-NZ"/>
              </w:rPr>
              <w:t>A</w:t>
            </w:r>
            <w:r w:rsidR="00A6175C" w:rsidRPr="00A71193">
              <w:rPr>
                <w:rFonts w:eastAsiaTheme="minorHAnsi" w:cstheme="minorHAnsi"/>
                <w:color w:val="000000" w:themeColor="text1"/>
                <w:sz w:val="21"/>
                <w:szCs w:val="21"/>
                <w:lang w:val="en-NZ" w:eastAsia="en-NZ"/>
              </w:rPr>
              <w:t xml:space="preserve"> rapid assessment, semi‐structured data gathering</w:t>
            </w:r>
            <w:r w:rsidRPr="00A71193">
              <w:rPr>
                <w:rFonts w:eastAsiaTheme="minorHAnsi" w:cstheme="minorHAnsi"/>
                <w:color w:val="000000" w:themeColor="text1"/>
                <w:sz w:val="21"/>
                <w:szCs w:val="21"/>
                <w:lang w:val="en-NZ" w:eastAsia="en-NZ"/>
              </w:rPr>
              <w:t xml:space="preserve"> </w:t>
            </w:r>
            <w:r w:rsidR="00A6175C" w:rsidRPr="00A71193">
              <w:rPr>
                <w:rFonts w:eastAsiaTheme="minorHAnsi" w:cstheme="minorHAnsi"/>
                <w:color w:val="000000" w:themeColor="text1"/>
                <w:sz w:val="21"/>
                <w:szCs w:val="21"/>
                <w:lang w:val="en-NZ" w:eastAsia="en-NZ"/>
              </w:rPr>
              <w:t>method in which a purposively selected set of participants gather to discuss issues and concerns</w:t>
            </w:r>
            <w:r w:rsidRPr="00A71193">
              <w:rPr>
                <w:rFonts w:eastAsiaTheme="minorHAnsi" w:cstheme="minorHAnsi"/>
                <w:color w:val="000000" w:themeColor="text1"/>
                <w:sz w:val="21"/>
                <w:szCs w:val="21"/>
                <w:lang w:val="en-NZ" w:eastAsia="en-NZ"/>
              </w:rPr>
              <w:t xml:space="preserve"> </w:t>
            </w:r>
            <w:r w:rsidR="00A6175C" w:rsidRPr="00A71193">
              <w:rPr>
                <w:rFonts w:eastAsiaTheme="minorHAnsi" w:cstheme="minorHAnsi"/>
                <w:color w:val="000000" w:themeColor="text1"/>
                <w:sz w:val="21"/>
                <w:szCs w:val="21"/>
                <w:lang w:val="en-NZ" w:eastAsia="en-NZ"/>
              </w:rPr>
              <w:t>based on a list of key themes drawn up by the researcher/facilitator (Kumar 1987).</w:t>
            </w:r>
          </w:p>
        </w:tc>
        <w:tc>
          <w:tcPr>
            <w:tcW w:w="4536" w:type="dxa"/>
            <w:shd w:val="clear" w:color="auto" w:fill="auto"/>
          </w:tcPr>
          <w:p w14:paraId="46D8AB09" w14:textId="77777777" w:rsidR="0014338C" w:rsidRPr="007E56E2" w:rsidRDefault="0014338C" w:rsidP="005349DB">
            <w:pPr>
              <w:pStyle w:val="DonnasStyle"/>
              <w:spacing w:after="0" w:line="240" w:lineRule="auto"/>
              <w:cnfStyle w:val="000000100000" w:firstRow="0" w:lastRow="0" w:firstColumn="0" w:lastColumn="0" w:oddVBand="0" w:evenVBand="0" w:oddHBand="1" w:evenHBand="0" w:firstRowFirstColumn="0" w:firstRowLastColumn="0" w:lastRowFirstColumn="0" w:lastRowLastColumn="0"/>
              <w:rPr>
                <w:i/>
                <w:color w:val="000000" w:themeColor="text1"/>
              </w:rPr>
            </w:pPr>
          </w:p>
        </w:tc>
      </w:tr>
      <w:tr w:rsidR="007E56E2" w:rsidRPr="007E56E2" w14:paraId="5DB34702" w14:textId="77777777" w:rsidTr="00905EC3">
        <w:trPr>
          <w:trHeight w:val="305"/>
        </w:trPr>
        <w:tc>
          <w:tcPr>
            <w:cnfStyle w:val="001000000000" w:firstRow="0" w:lastRow="0" w:firstColumn="1" w:lastColumn="0" w:oddVBand="0" w:evenVBand="0" w:oddHBand="0" w:evenHBand="0" w:firstRowFirstColumn="0" w:firstRowLastColumn="0" w:lastRowFirstColumn="0" w:lastRowLastColumn="0"/>
            <w:tcW w:w="1703" w:type="dxa"/>
            <w:shd w:val="clear" w:color="auto" w:fill="auto"/>
          </w:tcPr>
          <w:p w14:paraId="1297D4E9" w14:textId="77777777" w:rsidR="007E56E2" w:rsidRPr="007E56E2" w:rsidRDefault="007E56E2" w:rsidP="005349DB">
            <w:pPr>
              <w:pStyle w:val="DonnasStyle"/>
              <w:spacing w:after="0" w:line="240" w:lineRule="auto"/>
              <w:rPr>
                <w:color w:val="000000" w:themeColor="text1"/>
              </w:rPr>
            </w:pPr>
            <w:r w:rsidRPr="007E56E2">
              <w:rPr>
                <w:color w:val="000000" w:themeColor="text1"/>
              </w:rPr>
              <w:t>Gama-</w:t>
            </w:r>
            <w:proofErr w:type="spellStart"/>
            <w:r w:rsidRPr="007E56E2">
              <w:rPr>
                <w:color w:val="000000" w:themeColor="text1"/>
              </w:rPr>
              <w:t>InaTEK</w:t>
            </w:r>
            <w:proofErr w:type="spellEnd"/>
          </w:p>
        </w:tc>
        <w:tc>
          <w:tcPr>
            <w:cnfStyle w:val="000010000000" w:firstRow="0" w:lastRow="0" w:firstColumn="0" w:lastColumn="0" w:oddVBand="1" w:evenVBand="0" w:oddHBand="0" w:evenHBand="0" w:firstRowFirstColumn="0" w:firstRowLastColumn="0" w:lastRowFirstColumn="0" w:lastRowLastColumn="0"/>
            <w:tcW w:w="4253" w:type="dxa"/>
            <w:shd w:val="clear" w:color="auto" w:fill="auto"/>
          </w:tcPr>
          <w:p w14:paraId="65CFA2F1" w14:textId="77777777" w:rsidR="007E56E2" w:rsidRPr="007E56E2" w:rsidRDefault="007E56E2" w:rsidP="006F0590">
            <w:pPr>
              <w:ind w:right="198"/>
              <w:jc w:val="both"/>
              <w:rPr>
                <w:rFonts w:ascii="Calibri" w:eastAsia="Times New Roman" w:hAnsi="Calibri" w:cs="Calibri"/>
                <w:color w:val="000000" w:themeColor="text1"/>
                <w:sz w:val="22"/>
                <w:szCs w:val="22"/>
                <w:lang w:val="en-AU" w:eastAsia="en-US"/>
              </w:rPr>
            </w:pPr>
            <w:r w:rsidRPr="007E56E2">
              <w:rPr>
                <w:rFonts w:ascii="Calibri" w:eastAsia="Times New Roman" w:hAnsi="Calibri" w:cs="Calibri"/>
                <w:color w:val="000000" w:themeColor="text1"/>
                <w:sz w:val="22"/>
                <w:szCs w:val="22"/>
                <w:shd w:val="clear" w:color="auto" w:fill="FFFFFF"/>
                <w:lang w:val="en-AU" w:eastAsia="en-US"/>
              </w:rPr>
              <w:t xml:space="preserve">UGM </w:t>
            </w:r>
            <w:proofErr w:type="spellStart"/>
            <w:r w:rsidRPr="007E56E2">
              <w:rPr>
                <w:rFonts w:ascii="Calibri" w:eastAsia="Times New Roman" w:hAnsi="Calibri" w:cs="Calibri"/>
                <w:color w:val="000000" w:themeColor="text1"/>
                <w:sz w:val="22"/>
                <w:szCs w:val="22"/>
                <w:shd w:val="clear" w:color="auto" w:fill="FFFFFF"/>
                <w:lang w:val="en-AU" w:eastAsia="en-US"/>
              </w:rPr>
              <w:t>Center</w:t>
            </w:r>
            <w:proofErr w:type="spellEnd"/>
            <w:r w:rsidRPr="007E56E2">
              <w:rPr>
                <w:rFonts w:ascii="Calibri" w:eastAsia="Times New Roman" w:hAnsi="Calibri" w:cs="Calibri"/>
                <w:color w:val="000000" w:themeColor="text1"/>
                <w:sz w:val="22"/>
                <w:szCs w:val="22"/>
                <w:shd w:val="clear" w:color="auto" w:fill="FFFFFF"/>
                <w:lang w:val="en-AU" w:eastAsia="en-US"/>
              </w:rPr>
              <w:t xml:space="preserve"> for Disaster Mitigation and Technological Innovation </w:t>
            </w:r>
          </w:p>
        </w:tc>
        <w:tc>
          <w:tcPr>
            <w:tcW w:w="4536" w:type="dxa"/>
            <w:shd w:val="clear" w:color="auto" w:fill="auto"/>
          </w:tcPr>
          <w:p w14:paraId="69AAEF82" w14:textId="77777777" w:rsidR="007E56E2" w:rsidRPr="007E56E2" w:rsidRDefault="007E56E2" w:rsidP="005349DB">
            <w:pPr>
              <w:pStyle w:val="DonnasStyle"/>
              <w:spacing w:after="0" w:line="240" w:lineRule="auto"/>
              <w:cnfStyle w:val="000000000000" w:firstRow="0" w:lastRow="0" w:firstColumn="0" w:lastColumn="0" w:oddVBand="0" w:evenVBand="0" w:oddHBand="0" w:evenHBand="0" w:firstRowFirstColumn="0" w:firstRowLastColumn="0" w:lastRowFirstColumn="0" w:lastRowLastColumn="0"/>
              <w:rPr>
                <w:i/>
                <w:color w:val="000000" w:themeColor="text1"/>
              </w:rPr>
            </w:pPr>
          </w:p>
        </w:tc>
      </w:tr>
      <w:tr w:rsidR="007E56E2" w:rsidRPr="007E56E2" w14:paraId="08D24EFA" w14:textId="77777777" w:rsidTr="00905EC3">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703" w:type="dxa"/>
            <w:shd w:val="clear" w:color="auto" w:fill="auto"/>
          </w:tcPr>
          <w:p w14:paraId="41B81070" w14:textId="77777777" w:rsidR="007E56E2" w:rsidRPr="007E56E2" w:rsidRDefault="007E56E2" w:rsidP="005349DB">
            <w:pPr>
              <w:pStyle w:val="DonnasStyle"/>
              <w:spacing w:after="0" w:line="240" w:lineRule="auto"/>
              <w:rPr>
                <w:b w:val="0"/>
                <w:color w:val="000000" w:themeColor="text1"/>
              </w:rPr>
            </w:pPr>
            <w:proofErr w:type="spellStart"/>
            <w:r w:rsidRPr="007E56E2">
              <w:rPr>
                <w:color w:val="000000" w:themeColor="text1"/>
              </w:rPr>
              <w:t>GoI</w:t>
            </w:r>
            <w:proofErr w:type="spellEnd"/>
          </w:p>
        </w:tc>
        <w:tc>
          <w:tcPr>
            <w:cnfStyle w:val="000010000000" w:firstRow="0" w:lastRow="0" w:firstColumn="0" w:lastColumn="0" w:oddVBand="1" w:evenVBand="0" w:oddHBand="0" w:evenHBand="0" w:firstRowFirstColumn="0" w:firstRowLastColumn="0" w:lastRowFirstColumn="0" w:lastRowLastColumn="0"/>
            <w:tcW w:w="4253" w:type="dxa"/>
            <w:shd w:val="clear" w:color="auto" w:fill="auto"/>
          </w:tcPr>
          <w:p w14:paraId="4D5B6411" w14:textId="77777777" w:rsidR="007E56E2" w:rsidRPr="007E56E2" w:rsidRDefault="007E56E2" w:rsidP="006F0590">
            <w:pPr>
              <w:pStyle w:val="DonnasStyle"/>
              <w:spacing w:after="0" w:line="240" w:lineRule="auto"/>
              <w:ind w:right="198"/>
              <w:rPr>
                <w:color w:val="000000" w:themeColor="text1"/>
              </w:rPr>
            </w:pPr>
            <w:r w:rsidRPr="007E56E2">
              <w:rPr>
                <w:color w:val="000000" w:themeColor="text1"/>
              </w:rPr>
              <w:t>Government of Indonesia</w:t>
            </w:r>
          </w:p>
        </w:tc>
        <w:tc>
          <w:tcPr>
            <w:tcW w:w="4536" w:type="dxa"/>
            <w:shd w:val="clear" w:color="auto" w:fill="auto"/>
          </w:tcPr>
          <w:p w14:paraId="461AAFAD" w14:textId="77777777" w:rsidR="007E56E2" w:rsidRPr="007E56E2" w:rsidRDefault="007E56E2" w:rsidP="005349DB">
            <w:pPr>
              <w:pStyle w:val="DonnasStyle"/>
              <w:spacing w:after="0" w:line="240" w:lineRule="auto"/>
              <w:cnfStyle w:val="000000100000" w:firstRow="0" w:lastRow="0" w:firstColumn="0" w:lastColumn="0" w:oddVBand="0" w:evenVBand="0" w:oddHBand="1" w:evenHBand="0" w:firstRowFirstColumn="0" w:firstRowLastColumn="0" w:lastRowFirstColumn="0" w:lastRowLastColumn="0"/>
              <w:rPr>
                <w:i/>
                <w:color w:val="000000" w:themeColor="text1"/>
              </w:rPr>
            </w:pPr>
          </w:p>
        </w:tc>
      </w:tr>
      <w:tr w:rsidR="007E56E2" w:rsidRPr="007E56E2" w14:paraId="504D099E" w14:textId="77777777" w:rsidTr="00905EC3">
        <w:trPr>
          <w:trHeight w:val="278"/>
        </w:trPr>
        <w:tc>
          <w:tcPr>
            <w:cnfStyle w:val="001000000000" w:firstRow="0" w:lastRow="0" w:firstColumn="1" w:lastColumn="0" w:oddVBand="0" w:evenVBand="0" w:oddHBand="0" w:evenHBand="0" w:firstRowFirstColumn="0" w:firstRowLastColumn="0" w:lastRowFirstColumn="0" w:lastRowLastColumn="0"/>
            <w:tcW w:w="1703" w:type="dxa"/>
            <w:shd w:val="clear" w:color="auto" w:fill="auto"/>
          </w:tcPr>
          <w:p w14:paraId="072C791B" w14:textId="77777777" w:rsidR="007E56E2" w:rsidRPr="007E56E2" w:rsidRDefault="007E56E2" w:rsidP="005349DB">
            <w:pPr>
              <w:pStyle w:val="DonnasStyle"/>
              <w:spacing w:after="0" w:line="240" w:lineRule="auto"/>
              <w:rPr>
                <w:b w:val="0"/>
                <w:color w:val="000000" w:themeColor="text1"/>
              </w:rPr>
            </w:pPr>
            <w:r w:rsidRPr="007E56E2">
              <w:rPr>
                <w:color w:val="000000" w:themeColor="text1"/>
              </w:rPr>
              <w:t>GNS</w:t>
            </w:r>
          </w:p>
        </w:tc>
        <w:tc>
          <w:tcPr>
            <w:cnfStyle w:val="000010000000" w:firstRow="0" w:lastRow="0" w:firstColumn="0" w:lastColumn="0" w:oddVBand="1" w:evenVBand="0" w:oddHBand="0" w:evenHBand="0" w:firstRowFirstColumn="0" w:firstRowLastColumn="0" w:lastRowFirstColumn="0" w:lastRowLastColumn="0"/>
            <w:tcW w:w="4253" w:type="dxa"/>
            <w:shd w:val="clear" w:color="auto" w:fill="auto"/>
          </w:tcPr>
          <w:p w14:paraId="502EC1B2" w14:textId="77777777" w:rsidR="007E56E2" w:rsidRPr="007E56E2" w:rsidRDefault="007E56E2" w:rsidP="006F0590">
            <w:pPr>
              <w:pStyle w:val="DonnasStyle"/>
              <w:spacing w:after="0" w:line="240" w:lineRule="auto"/>
              <w:ind w:right="198"/>
              <w:rPr>
                <w:color w:val="000000" w:themeColor="text1"/>
              </w:rPr>
            </w:pPr>
            <w:r w:rsidRPr="007E56E2">
              <w:rPr>
                <w:color w:val="000000" w:themeColor="text1"/>
                <w:sz w:val="22"/>
              </w:rPr>
              <w:t>GNS Science Ltd</w:t>
            </w:r>
          </w:p>
        </w:tc>
        <w:tc>
          <w:tcPr>
            <w:tcW w:w="4536" w:type="dxa"/>
            <w:shd w:val="clear" w:color="auto" w:fill="auto"/>
          </w:tcPr>
          <w:p w14:paraId="2CC9AF0B" w14:textId="77777777" w:rsidR="007E56E2" w:rsidRPr="007E56E2" w:rsidRDefault="007E56E2" w:rsidP="005349DB">
            <w:pPr>
              <w:pStyle w:val="DonnasStyle"/>
              <w:spacing w:after="0" w:line="240" w:lineRule="auto"/>
              <w:cnfStyle w:val="000000000000" w:firstRow="0" w:lastRow="0" w:firstColumn="0" w:lastColumn="0" w:oddVBand="0" w:evenVBand="0" w:oddHBand="0" w:evenHBand="0" w:firstRowFirstColumn="0" w:firstRowLastColumn="0" w:lastRowFirstColumn="0" w:lastRowLastColumn="0"/>
              <w:rPr>
                <w:i/>
                <w:color w:val="000000" w:themeColor="text1"/>
              </w:rPr>
            </w:pPr>
          </w:p>
        </w:tc>
      </w:tr>
      <w:tr w:rsidR="000226CF" w:rsidRPr="007E56E2" w14:paraId="072F20AD" w14:textId="77777777" w:rsidTr="00905EC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703" w:type="dxa"/>
            <w:shd w:val="clear" w:color="auto" w:fill="auto"/>
          </w:tcPr>
          <w:p w14:paraId="2608B2FA" w14:textId="00C309AB" w:rsidR="000226CF" w:rsidRPr="007E56E2" w:rsidRDefault="000226CF" w:rsidP="005349DB">
            <w:pPr>
              <w:pStyle w:val="DonnasStyle"/>
              <w:spacing w:after="0" w:line="240" w:lineRule="auto"/>
              <w:rPr>
                <w:color w:val="000000" w:themeColor="text1"/>
              </w:rPr>
            </w:pPr>
            <w:r>
              <w:rPr>
                <w:color w:val="000000" w:themeColor="text1"/>
              </w:rPr>
              <w:t>Hazard</w:t>
            </w:r>
          </w:p>
        </w:tc>
        <w:tc>
          <w:tcPr>
            <w:cnfStyle w:val="000010000000" w:firstRow="0" w:lastRow="0" w:firstColumn="0" w:lastColumn="0" w:oddVBand="1" w:evenVBand="0" w:oddHBand="0" w:evenHBand="0" w:firstRowFirstColumn="0" w:firstRowLastColumn="0" w:lastRowFirstColumn="0" w:lastRowLastColumn="0"/>
            <w:tcW w:w="4253" w:type="dxa"/>
            <w:shd w:val="clear" w:color="auto" w:fill="auto"/>
          </w:tcPr>
          <w:p w14:paraId="36C6D9B1" w14:textId="28C9D073" w:rsidR="000226CF" w:rsidRPr="007E56E2" w:rsidRDefault="00A71193" w:rsidP="00CD7727">
            <w:pPr>
              <w:pStyle w:val="DonnasStyle"/>
              <w:spacing w:after="0" w:line="240" w:lineRule="auto"/>
              <w:ind w:right="198"/>
              <w:rPr>
                <w:color w:val="000000" w:themeColor="text1"/>
                <w:sz w:val="22"/>
              </w:rPr>
            </w:pPr>
            <w:r w:rsidRPr="00A71193">
              <w:rPr>
                <w:color w:val="000000" w:themeColor="text1"/>
                <w:sz w:val="22"/>
              </w:rPr>
              <w:t>A dangerous phenomenon, substance, human activity or condition that may cause loss of life, injury or other health impacts, property damage, loss of livelihoods and services, social and economic disruption, or environmental damage</w:t>
            </w:r>
            <w:r w:rsidR="00CD7727">
              <w:rPr>
                <w:color w:val="000000" w:themeColor="text1"/>
                <w:sz w:val="22"/>
              </w:rPr>
              <w:t xml:space="preserve"> (UNISDR)</w:t>
            </w:r>
            <w:r w:rsidRPr="00A71193">
              <w:rPr>
                <w:color w:val="000000" w:themeColor="text1"/>
                <w:sz w:val="22"/>
              </w:rPr>
              <w:t>.</w:t>
            </w:r>
          </w:p>
        </w:tc>
        <w:tc>
          <w:tcPr>
            <w:tcW w:w="4536" w:type="dxa"/>
            <w:shd w:val="clear" w:color="auto" w:fill="auto"/>
          </w:tcPr>
          <w:p w14:paraId="059A2FF9" w14:textId="77777777" w:rsidR="000226CF" w:rsidRPr="007E56E2" w:rsidRDefault="000226CF" w:rsidP="005349DB">
            <w:pPr>
              <w:pStyle w:val="DonnasStyle"/>
              <w:spacing w:after="0" w:line="240" w:lineRule="auto"/>
              <w:cnfStyle w:val="000000100000" w:firstRow="0" w:lastRow="0" w:firstColumn="0" w:lastColumn="0" w:oddVBand="0" w:evenVBand="0" w:oddHBand="1" w:evenHBand="0" w:firstRowFirstColumn="0" w:firstRowLastColumn="0" w:lastRowFirstColumn="0" w:lastRowLastColumn="0"/>
              <w:rPr>
                <w:i/>
                <w:color w:val="000000" w:themeColor="text1"/>
              </w:rPr>
            </w:pPr>
          </w:p>
        </w:tc>
      </w:tr>
      <w:tr w:rsidR="007E56E2" w:rsidRPr="007E56E2" w14:paraId="48CA9282" w14:textId="77777777" w:rsidTr="00905EC3">
        <w:trPr>
          <w:trHeight w:val="517"/>
        </w:trPr>
        <w:tc>
          <w:tcPr>
            <w:cnfStyle w:val="001000000000" w:firstRow="0" w:lastRow="0" w:firstColumn="1" w:lastColumn="0" w:oddVBand="0" w:evenVBand="0" w:oddHBand="0" w:evenHBand="0" w:firstRowFirstColumn="0" w:firstRowLastColumn="0" w:lastRowFirstColumn="0" w:lastRowLastColumn="0"/>
            <w:tcW w:w="1703" w:type="dxa"/>
            <w:shd w:val="clear" w:color="auto" w:fill="auto"/>
          </w:tcPr>
          <w:p w14:paraId="020658B2" w14:textId="77777777" w:rsidR="007E56E2" w:rsidRPr="00905EC3" w:rsidRDefault="007E56E2" w:rsidP="005349DB">
            <w:pPr>
              <w:pStyle w:val="DonnasStyle"/>
              <w:spacing w:after="0" w:line="240" w:lineRule="auto"/>
              <w:rPr>
                <w:b w:val="0"/>
                <w:color w:val="000000" w:themeColor="text1"/>
              </w:rPr>
            </w:pPr>
            <w:proofErr w:type="spellStart"/>
            <w:r w:rsidRPr="00905EC3">
              <w:rPr>
                <w:color w:val="000000" w:themeColor="text1"/>
              </w:rPr>
              <w:t>Kemdikbud</w:t>
            </w:r>
            <w:proofErr w:type="spellEnd"/>
          </w:p>
        </w:tc>
        <w:tc>
          <w:tcPr>
            <w:cnfStyle w:val="000010000000" w:firstRow="0" w:lastRow="0" w:firstColumn="0" w:lastColumn="0" w:oddVBand="1" w:evenVBand="0" w:oddHBand="0" w:evenHBand="0" w:firstRowFirstColumn="0" w:firstRowLastColumn="0" w:lastRowFirstColumn="0" w:lastRowLastColumn="0"/>
            <w:tcW w:w="4253" w:type="dxa"/>
            <w:shd w:val="clear" w:color="auto" w:fill="auto"/>
          </w:tcPr>
          <w:p w14:paraId="488562DB" w14:textId="77777777" w:rsidR="007E56E2" w:rsidRPr="007E56E2" w:rsidRDefault="007E56E2" w:rsidP="006F0590">
            <w:pPr>
              <w:pStyle w:val="DonnasStyle"/>
              <w:spacing w:after="0" w:line="240" w:lineRule="auto"/>
              <w:ind w:right="198"/>
              <w:rPr>
                <w:color w:val="000000" w:themeColor="text1"/>
              </w:rPr>
            </w:pPr>
            <w:r w:rsidRPr="007E56E2">
              <w:rPr>
                <w:color w:val="000000" w:themeColor="text1"/>
              </w:rPr>
              <w:t>Ministry of Education and Culture</w:t>
            </w:r>
          </w:p>
        </w:tc>
        <w:tc>
          <w:tcPr>
            <w:tcW w:w="4536" w:type="dxa"/>
            <w:shd w:val="clear" w:color="auto" w:fill="auto"/>
          </w:tcPr>
          <w:p w14:paraId="402E3C42" w14:textId="77777777" w:rsidR="007E56E2" w:rsidRPr="007E56E2" w:rsidRDefault="007E56E2" w:rsidP="005349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i/>
                <w:color w:val="000000" w:themeColor="text1"/>
                <w:sz w:val="21"/>
              </w:rPr>
            </w:pPr>
            <w:r w:rsidRPr="007E56E2">
              <w:rPr>
                <w:rFonts w:ascii="Calibri" w:eastAsia="Times New Roman" w:hAnsi="Calibri"/>
                <w:bCs/>
                <w:i/>
                <w:iCs/>
                <w:color w:val="000000" w:themeColor="text1"/>
                <w:sz w:val="21"/>
                <w:szCs w:val="21"/>
                <w:shd w:val="clear" w:color="auto" w:fill="FFFFFF"/>
              </w:rPr>
              <w:t xml:space="preserve">Kementerian Pendidikan </w:t>
            </w:r>
            <w:proofErr w:type="spellStart"/>
            <w:r w:rsidRPr="007E56E2">
              <w:rPr>
                <w:rFonts w:ascii="Calibri" w:eastAsia="Times New Roman" w:hAnsi="Calibri"/>
                <w:bCs/>
                <w:i/>
                <w:iCs/>
                <w:color w:val="000000" w:themeColor="text1"/>
                <w:sz w:val="21"/>
                <w:szCs w:val="21"/>
                <w:shd w:val="clear" w:color="auto" w:fill="FFFFFF"/>
              </w:rPr>
              <w:t>dan</w:t>
            </w:r>
            <w:proofErr w:type="spellEnd"/>
            <w:r w:rsidRPr="007E56E2">
              <w:rPr>
                <w:rFonts w:ascii="Calibri" w:eastAsia="Times New Roman" w:hAnsi="Calibri"/>
                <w:bCs/>
                <w:i/>
                <w:iCs/>
                <w:color w:val="000000" w:themeColor="text1"/>
                <w:sz w:val="21"/>
                <w:szCs w:val="21"/>
                <w:shd w:val="clear" w:color="auto" w:fill="FFFFFF"/>
              </w:rPr>
              <w:t xml:space="preserve"> </w:t>
            </w:r>
            <w:proofErr w:type="spellStart"/>
            <w:r w:rsidRPr="007E56E2">
              <w:rPr>
                <w:rFonts w:ascii="Calibri" w:eastAsia="Times New Roman" w:hAnsi="Calibri"/>
                <w:bCs/>
                <w:i/>
                <w:iCs/>
                <w:color w:val="000000" w:themeColor="text1"/>
                <w:sz w:val="21"/>
                <w:szCs w:val="21"/>
                <w:shd w:val="clear" w:color="auto" w:fill="FFFFFF"/>
              </w:rPr>
              <w:t>Kebudayaan</w:t>
            </w:r>
            <w:proofErr w:type="spellEnd"/>
          </w:p>
        </w:tc>
      </w:tr>
      <w:tr w:rsidR="007E56E2" w:rsidRPr="007E56E2" w14:paraId="46A38021" w14:textId="77777777" w:rsidTr="00905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shd w:val="clear" w:color="auto" w:fill="auto"/>
          </w:tcPr>
          <w:p w14:paraId="1E635999" w14:textId="77777777" w:rsidR="007E56E2" w:rsidRPr="00905EC3" w:rsidRDefault="007E56E2" w:rsidP="005349DB">
            <w:pPr>
              <w:pStyle w:val="DonnasStyle"/>
              <w:spacing w:after="0" w:line="240" w:lineRule="auto"/>
              <w:rPr>
                <w:b w:val="0"/>
                <w:color w:val="000000" w:themeColor="text1"/>
              </w:rPr>
            </w:pPr>
            <w:proofErr w:type="spellStart"/>
            <w:r w:rsidRPr="00905EC3">
              <w:rPr>
                <w:color w:val="000000" w:themeColor="text1"/>
              </w:rPr>
              <w:t>Kemendesa</w:t>
            </w:r>
            <w:proofErr w:type="spellEnd"/>
          </w:p>
        </w:tc>
        <w:tc>
          <w:tcPr>
            <w:cnfStyle w:val="000010000000" w:firstRow="0" w:lastRow="0" w:firstColumn="0" w:lastColumn="0" w:oddVBand="1" w:evenVBand="0" w:oddHBand="0" w:evenHBand="0" w:firstRowFirstColumn="0" w:firstRowLastColumn="0" w:lastRowFirstColumn="0" w:lastRowLastColumn="0"/>
            <w:tcW w:w="4253" w:type="dxa"/>
            <w:shd w:val="clear" w:color="auto" w:fill="auto"/>
          </w:tcPr>
          <w:p w14:paraId="64710A49" w14:textId="77777777" w:rsidR="007E56E2" w:rsidRPr="007E56E2" w:rsidRDefault="007E56E2" w:rsidP="006F0590">
            <w:pPr>
              <w:pStyle w:val="DonnasStyle"/>
              <w:spacing w:after="0" w:line="240" w:lineRule="auto"/>
              <w:ind w:right="198"/>
              <w:rPr>
                <w:color w:val="000000" w:themeColor="text1"/>
              </w:rPr>
            </w:pPr>
            <w:r w:rsidRPr="007E56E2">
              <w:rPr>
                <w:color w:val="000000" w:themeColor="text1"/>
              </w:rPr>
              <w:t>Ministry for Development of Villages, Disadvantaged Regions, and Transmigration</w:t>
            </w:r>
          </w:p>
        </w:tc>
        <w:tc>
          <w:tcPr>
            <w:tcW w:w="4536" w:type="dxa"/>
            <w:shd w:val="clear" w:color="auto" w:fill="auto"/>
          </w:tcPr>
          <w:p w14:paraId="5FA48C34" w14:textId="77777777" w:rsidR="007E56E2" w:rsidRPr="007E56E2" w:rsidRDefault="007E56E2" w:rsidP="005349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i/>
                <w:color w:val="000000" w:themeColor="text1"/>
              </w:rPr>
            </w:pPr>
            <w:r w:rsidRPr="007E56E2">
              <w:rPr>
                <w:rFonts w:ascii="Calibri" w:eastAsia="Times New Roman" w:hAnsi="Calibri"/>
                <w:bCs/>
                <w:i/>
                <w:color w:val="000000" w:themeColor="text1"/>
                <w:sz w:val="21"/>
                <w:szCs w:val="21"/>
                <w:shd w:val="clear" w:color="auto" w:fill="FFFFFF"/>
              </w:rPr>
              <w:t xml:space="preserve">Kementerian </w:t>
            </w:r>
            <w:proofErr w:type="spellStart"/>
            <w:r w:rsidRPr="007E56E2">
              <w:rPr>
                <w:rFonts w:ascii="Calibri" w:eastAsia="Times New Roman" w:hAnsi="Calibri"/>
                <w:bCs/>
                <w:i/>
                <w:color w:val="000000" w:themeColor="text1"/>
                <w:sz w:val="21"/>
                <w:szCs w:val="21"/>
                <w:shd w:val="clear" w:color="auto" w:fill="FFFFFF"/>
              </w:rPr>
              <w:t>Desa</w:t>
            </w:r>
            <w:proofErr w:type="spellEnd"/>
            <w:r w:rsidRPr="007E56E2">
              <w:rPr>
                <w:rFonts w:ascii="Calibri" w:eastAsia="Times New Roman" w:hAnsi="Calibri"/>
                <w:bCs/>
                <w:i/>
                <w:color w:val="000000" w:themeColor="text1"/>
                <w:sz w:val="21"/>
                <w:szCs w:val="21"/>
                <w:shd w:val="clear" w:color="auto" w:fill="FFFFFF"/>
              </w:rPr>
              <w:t xml:space="preserve">, Pembangunan Daerah </w:t>
            </w:r>
            <w:proofErr w:type="spellStart"/>
            <w:r w:rsidRPr="007E56E2">
              <w:rPr>
                <w:rFonts w:ascii="Calibri" w:eastAsia="Times New Roman" w:hAnsi="Calibri"/>
                <w:bCs/>
                <w:i/>
                <w:color w:val="000000" w:themeColor="text1"/>
                <w:sz w:val="21"/>
                <w:szCs w:val="21"/>
                <w:shd w:val="clear" w:color="auto" w:fill="FFFFFF"/>
              </w:rPr>
              <w:t>Tertinggal</w:t>
            </w:r>
            <w:proofErr w:type="spellEnd"/>
            <w:r w:rsidRPr="007E56E2">
              <w:rPr>
                <w:rFonts w:ascii="Calibri" w:eastAsia="Times New Roman" w:hAnsi="Calibri"/>
                <w:bCs/>
                <w:i/>
                <w:color w:val="000000" w:themeColor="text1"/>
                <w:sz w:val="21"/>
                <w:szCs w:val="21"/>
                <w:shd w:val="clear" w:color="auto" w:fill="FFFFFF"/>
              </w:rPr>
              <w:t xml:space="preserve">, </w:t>
            </w:r>
            <w:proofErr w:type="spellStart"/>
            <w:r w:rsidRPr="007E56E2">
              <w:rPr>
                <w:rFonts w:ascii="Calibri" w:eastAsia="Times New Roman" w:hAnsi="Calibri"/>
                <w:bCs/>
                <w:i/>
                <w:color w:val="000000" w:themeColor="text1"/>
                <w:sz w:val="21"/>
                <w:szCs w:val="21"/>
                <w:shd w:val="clear" w:color="auto" w:fill="FFFFFF"/>
              </w:rPr>
              <w:t>dan</w:t>
            </w:r>
            <w:proofErr w:type="spellEnd"/>
            <w:r w:rsidRPr="007E56E2">
              <w:rPr>
                <w:rFonts w:ascii="Calibri" w:eastAsia="Times New Roman" w:hAnsi="Calibri"/>
                <w:bCs/>
                <w:i/>
                <w:color w:val="000000" w:themeColor="text1"/>
                <w:sz w:val="21"/>
                <w:szCs w:val="21"/>
                <w:shd w:val="clear" w:color="auto" w:fill="FFFFFF"/>
              </w:rPr>
              <w:t xml:space="preserve"> </w:t>
            </w:r>
            <w:proofErr w:type="spellStart"/>
            <w:r w:rsidRPr="007E56E2">
              <w:rPr>
                <w:rFonts w:ascii="Calibri" w:eastAsia="Times New Roman" w:hAnsi="Calibri"/>
                <w:bCs/>
                <w:i/>
                <w:color w:val="000000" w:themeColor="text1"/>
                <w:sz w:val="21"/>
                <w:szCs w:val="21"/>
                <w:shd w:val="clear" w:color="auto" w:fill="FFFFFF"/>
              </w:rPr>
              <w:t>Transmigrasi</w:t>
            </w:r>
            <w:proofErr w:type="spellEnd"/>
            <w:r w:rsidRPr="007E56E2">
              <w:rPr>
                <w:rFonts w:ascii="Calibri" w:eastAsia="Times New Roman" w:hAnsi="Calibri"/>
                <w:bCs/>
                <w:i/>
                <w:color w:val="000000" w:themeColor="text1"/>
                <w:sz w:val="21"/>
                <w:szCs w:val="21"/>
                <w:shd w:val="clear" w:color="auto" w:fill="FFFFFF"/>
              </w:rPr>
              <w:t xml:space="preserve"> </w:t>
            </w:r>
            <w:proofErr w:type="spellStart"/>
            <w:r w:rsidRPr="007E56E2">
              <w:rPr>
                <w:rFonts w:ascii="Calibri" w:eastAsia="Times New Roman" w:hAnsi="Calibri"/>
                <w:bCs/>
                <w:i/>
                <w:color w:val="000000" w:themeColor="text1"/>
                <w:sz w:val="21"/>
                <w:szCs w:val="21"/>
                <w:shd w:val="clear" w:color="auto" w:fill="FFFFFF"/>
              </w:rPr>
              <w:t>Republik</w:t>
            </w:r>
            <w:proofErr w:type="spellEnd"/>
            <w:r w:rsidRPr="007E56E2">
              <w:rPr>
                <w:rFonts w:ascii="Calibri" w:eastAsia="Times New Roman" w:hAnsi="Calibri"/>
                <w:bCs/>
                <w:i/>
                <w:color w:val="000000" w:themeColor="text1"/>
                <w:sz w:val="21"/>
                <w:szCs w:val="21"/>
                <w:shd w:val="clear" w:color="auto" w:fill="FFFFFF"/>
              </w:rPr>
              <w:t xml:space="preserve"> </w:t>
            </w:r>
            <w:proofErr w:type="spellStart"/>
            <w:r w:rsidRPr="007E56E2">
              <w:rPr>
                <w:rFonts w:ascii="Calibri" w:eastAsia="Times New Roman" w:hAnsi="Calibri"/>
                <w:bCs/>
                <w:i/>
                <w:color w:val="000000" w:themeColor="text1"/>
                <w:sz w:val="21"/>
                <w:szCs w:val="21"/>
                <w:shd w:val="clear" w:color="auto" w:fill="FFFFFF"/>
              </w:rPr>
              <w:t>Indonsia</w:t>
            </w:r>
            <w:proofErr w:type="spellEnd"/>
          </w:p>
        </w:tc>
      </w:tr>
      <w:tr w:rsidR="000226CF" w:rsidRPr="007E56E2" w14:paraId="5CE6D33B" w14:textId="77777777" w:rsidTr="00905EC3">
        <w:tc>
          <w:tcPr>
            <w:cnfStyle w:val="001000000000" w:firstRow="0" w:lastRow="0" w:firstColumn="1" w:lastColumn="0" w:oddVBand="0" w:evenVBand="0" w:oddHBand="0" w:evenHBand="0" w:firstRowFirstColumn="0" w:firstRowLastColumn="0" w:lastRowFirstColumn="0" w:lastRowLastColumn="0"/>
            <w:tcW w:w="1703" w:type="dxa"/>
            <w:shd w:val="clear" w:color="auto" w:fill="auto"/>
          </w:tcPr>
          <w:p w14:paraId="498362E5" w14:textId="2CB2AEFB" w:rsidR="000226CF" w:rsidRPr="00905EC3" w:rsidRDefault="000226CF" w:rsidP="005349DB">
            <w:pPr>
              <w:pStyle w:val="DonnasStyle"/>
              <w:spacing w:after="0" w:line="240" w:lineRule="auto"/>
              <w:rPr>
                <w:color w:val="000000" w:themeColor="text1"/>
              </w:rPr>
            </w:pPr>
            <w:proofErr w:type="spellStart"/>
            <w:r w:rsidRPr="00905EC3">
              <w:rPr>
                <w:color w:val="000000" w:themeColor="text1"/>
              </w:rPr>
              <w:t>Komisi</w:t>
            </w:r>
            <w:proofErr w:type="spellEnd"/>
          </w:p>
        </w:tc>
        <w:tc>
          <w:tcPr>
            <w:cnfStyle w:val="000010000000" w:firstRow="0" w:lastRow="0" w:firstColumn="0" w:lastColumn="0" w:oddVBand="1" w:evenVBand="0" w:oddHBand="0" w:evenHBand="0" w:firstRowFirstColumn="0" w:firstRowLastColumn="0" w:lastRowFirstColumn="0" w:lastRowLastColumn="0"/>
            <w:tcW w:w="4253" w:type="dxa"/>
            <w:shd w:val="clear" w:color="auto" w:fill="auto"/>
          </w:tcPr>
          <w:p w14:paraId="5075BED0" w14:textId="41F734EE" w:rsidR="000226CF" w:rsidRPr="007E56E2" w:rsidRDefault="00DB629D" w:rsidP="006F0590">
            <w:pPr>
              <w:pStyle w:val="DonnasStyle"/>
              <w:spacing w:after="0" w:line="240" w:lineRule="auto"/>
              <w:ind w:right="198"/>
              <w:rPr>
                <w:color w:val="000000" w:themeColor="text1"/>
              </w:rPr>
            </w:pPr>
            <w:r>
              <w:rPr>
                <w:color w:val="000000" w:themeColor="text1"/>
              </w:rPr>
              <w:t xml:space="preserve">Parliamentary Commission </w:t>
            </w:r>
          </w:p>
        </w:tc>
        <w:tc>
          <w:tcPr>
            <w:tcW w:w="4536" w:type="dxa"/>
            <w:shd w:val="clear" w:color="auto" w:fill="auto"/>
          </w:tcPr>
          <w:p w14:paraId="50260050" w14:textId="77777777" w:rsidR="000226CF" w:rsidRPr="007E56E2" w:rsidRDefault="000226CF" w:rsidP="005349DB">
            <w:pPr>
              <w:cnfStyle w:val="000000000000" w:firstRow="0" w:lastRow="0" w:firstColumn="0" w:lastColumn="0" w:oddVBand="0" w:evenVBand="0" w:oddHBand="0" w:evenHBand="0" w:firstRowFirstColumn="0" w:firstRowLastColumn="0" w:lastRowFirstColumn="0" w:lastRowLastColumn="0"/>
              <w:rPr>
                <w:rFonts w:ascii="Calibri" w:eastAsia="Times New Roman" w:hAnsi="Calibri"/>
                <w:bCs/>
                <w:i/>
                <w:color w:val="000000" w:themeColor="text1"/>
                <w:sz w:val="21"/>
                <w:szCs w:val="21"/>
                <w:shd w:val="clear" w:color="auto" w:fill="FFFFFF"/>
              </w:rPr>
            </w:pPr>
          </w:p>
        </w:tc>
      </w:tr>
      <w:tr w:rsidR="005A4A73" w:rsidRPr="007E56E2" w14:paraId="56D30D35" w14:textId="77777777" w:rsidTr="00905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shd w:val="clear" w:color="auto" w:fill="auto"/>
          </w:tcPr>
          <w:p w14:paraId="6DB1808C" w14:textId="15F2AFE1" w:rsidR="005A4A73" w:rsidRPr="00905EC3" w:rsidRDefault="005A4A73" w:rsidP="005349DB">
            <w:pPr>
              <w:pStyle w:val="DonnasStyle"/>
              <w:spacing w:after="0" w:line="240" w:lineRule="auto"/>
              <w:rPr>
                <w:color w:val="000000" w:themeColor="text1"/>
              </w:rPr>
            </w:pPr>
            <w:r>
              <w:rPr>
                <w:color w:val="000000" w:themeColor="text1"/>
              </w:rPr>
              <w:t>Lifeline Group</w:t>
            </w:r>
          </w:p>
        </w:tc>
        <w:tc>
          <w:tcPr>
            <w:cnfStyle w:val="000010000000" w:firstRow="0" w:lastRow="0" w:firstColumn="0" w:lastColumn="0" w:oddVBand="1" w:evenVBand="0" w:oddHBand="0" w:evenHBand="0" w:firstRowFirstColumn="0" w:firstRowLastColumn="0" w:lastRowFirstColumn="0" w:lastRowLastColumn="0"/>
            <w:tcW w:w="4253" w:type="dxa"/>
            <w:shd w:val="clear" w:color="auto" w:fill="auto"/>
          </w:tcPr>
          <w:p w14:paraId="4D9D7238" w14:textId="77777777" w:rsidR="005A4A73" w:rsidRDefault="005A4A73" w:rsidP="006F0590">
            <w:pPr>
              <w:pStyle w:val="DonnasStyle"/>
              <w:spacing w:after="0" w:line="240" w:lineRule="auto"/>
              <w:ind w:right="198"/>
              <w:rPr>
                <w:color w:val="000000" w:themeColor="text1"/>
              </w:rPr>
            </w:pPr>
          </w:p>
        </w:tc>
        <w:tc>
          <w:tcPr>
            <w:tcW w:w="4536" w:type="dxa"/>
            <w:shd w:val="clear" w:color="auto" w:fill="auto"/>
          </w:tcPr>
          <w:p w14:paraId="2C33B5D2" w14:textId="77777777" w:rsidR="005A4A73" w:rsidRPr="007E56E2" w:rsidRDefault="005A4A73" w:rsidP="005349DB">
            <w:pPr>
              <w:cnfStyle w:val="000000100000" w:firstRow="0" w:lastRow="0" w:firstColumn="0" w:lastColumn="0" w:oddVBand="0" w:evenVBand="0" w:oddHBand="1" w:evenHBand="0" w:firstRowFirstColumn="0" w:firstRowLastColumn="0" w:lastRowFirstColumn="0" w:lastRowLastColumn="0"/>
              <w:rPr>
                <w:rFonts w:ascii="Calibri" w:eastAsia="Times New Roman" w:hAnsi="Calibri"/>
                <w:bCs/>
                <w:i/>
                <w:color w:val="000000" w:themeColor="text1"/>
                <w:sz w:val="21"/>
                <w:szCs w:val="21"/>
                <w:shd w:val="clear" w:color="auto" w:fill="FFFFFF"/>
              </w:rPr>
            </w:pPr>
          </w:p>
        </w:tc>
      </w:tr>
      <w:tr w:rsidR="007E56E2" w:rsidRPr="007E56E2" w14:paraId="5C74E96A" w14:textId="77777777" w:rsidTr="00905EC3">
        <w:trPr>
          <w:trHeight w:val="279"/>
        </w:trPr>
        <w:tc>
          <w:tcPr>
            <w:cnfStyle w:val="001000000000" w:firstRow="0" w:lastRow="0" w:firstColumn="1" w:lastColumn="0" w:oddVBand="0" w:evenVBand="0" w:oddHBand="0" w:evenHBand="0" w:firstRowFirstColumn="0" w:firstRowLastColumn="0" w:lastRowFirstColumn="0" w:lastRowLastColumn="0"/>
            <w:tcW w:w="1703" w:type="dxa"/>
            <w:shd w:val="clear" w:color="auto" w:fill="auto"/>
          </w:tcPr>
          <w:p w14:paraId="097758A5" w14:textId="77777777" w:rsidR="007E56E2" w:rsidRPr="007E56E2" w:rsidRDefault="007E56E2" w:rsidP="005349DB">
            <w:pPr>
              <w:pStyle w:val="DonnasStyle"/>
              <w:spacing w:after="0" w:line="240" w:lineRule="auto"/>
              <w:rPr>
                <w:b w:val="0"/>
                <w:color w:val="000000" w:themeColor="text1"/>
              </w:rPr>
            </w:pPr>
            <w:r w:rsidRPr="007E56E2">
              <w:rPr>
                <w:color w:val="000000" w:themeColor="text1"/>
              </w:rPr>
              <w:t>MFAT</w:t>
            </w:r>
          </w:p>
        </w:tc>
        <w:tc>
          <w:tcPr>
            <w:cnfStyle w:val="000010000000" w:firstRow="0" w:lastRow="0" w:firstColumn="0" w:lastColumn="0" w:oddVBand="1" w:evenVBand="0" w:oddHBand="0" w:evenHBand="0" w:firstRowFirstColumn="0" w:firstRowLastColumn="0" w:lastRowFirstColumn="0" w:lastRowLastColumn="0"/>
            <w:tcW w:w="4253" w:type="dxa"/>
            <w:shd w:val="clear" w:color="auto" w:fill="auto"/>
          </w:tcPr>
          <w:p w14:paraId="42905F93" w14:textId="77777777" w:rsidR="007E56E2" w:rsidRPr="007E56E2" w:rsidRDefault="007E56E2" w:rsidP="006F0590">
            <w:pPr>
              <w:pStyle w:val="DonnasStyle"/>
              <w:spacing w:after="0" w:line="240" w:lineRule="auto"/>
              <w:ind w:right="198"/>
              <w:rPr>
                <w:color w:val="000000" w:themeColor="text1"/>
              </w:rPr>
            </w:pPr>
            <w:r w:rsidRPr="007E56E2">
              <w:rPr>
                <w:color w:val="000000" w:themeColor="text1"/>
              </w:rPr>
              <w:t>New Zealand Ministry of Foreign Affairs and Trade</w:t>
            </w:r>
          </w:p>
        </w:tc>
        <w:tc>
          <w:tcPr>
            <w:tcW w:w="4536" w:type="dxa"/>
            <w:shd w:val="clear" w:color="auto" w:fill="auto"/>
          </w:tcPr>
          <w:p w14:paraId="37AF55A2" w14:textId="77777777" w:rsidR="007E56E2" w:rsidRPr="007E56E2" w:rsidRDefault="007E56E2" w:rsidP="005349DB">
            <w:pPr>
              <w:pStyle w:val="DonnasStyle"/>
              <w:spacing w:after="0" w:line="240" w:lineRule="auto"/>
              <w:cnfStyle w:val="000000000000" w:firstRow="0" w:lastRow="0" w:firstColumn="0" w:lastColumn="0" w:oddVBand="0" w:evenVBand="0" w:oddHBand="0" w:evenHBand="0" w:firstRowFirstColumn="0" w:firstRowLastColumn="0" w:lastRowFirstColumn="0" w:lastRowLastColumn="0"/>
              <w:rPr>
                <w:i/>
                <w:color w:val="000000" w:themeColor="text1"/>
              </w:rPr>
            </w:pPr>
          </w:p>
        </w:tc>
      </w:tr>
      <w:tr w:rsidR="007E56E2" w:rsidRPr="007E56E2" w14:paraId="74A163CA" w14:textId="77777777" w:rsidTr="00905EC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703" w:type="dxa"/>
            <w:shd w:val="clear" w:color="auto" w:fill="auto"/>
          </w:tcPr>
          <w:p w14:paraId="310BD637" w14:textId="0B6290F7" w:rsidR="0014338C" w:rsidRPr="0014338C" w:rsidRDefault="007E56E2" w:rsidP="0014338C">
            <w:pPr>
              <w:pStyle w:val="DonnasStyle"/>
              <w:spacing w:after="0" w:line="240" w:lineRule="auto"/>
              <w:rPr>
                <w:b w:val="0"/>
                <w:bCs w:val="0"/>
                <w:color w:val="000000" w:themeColor="text1"/>
              </w:rPr>
            </w:pPr>
            <w:proofErr w:type="spellStart"/>
            <w:r w:rsidRPr="007E56E2">
              <w:rPr>
                <w:color w:val="000000" w:themeColor="text1"/>
              </w:rPr>
              <w:t>MoHA</w:t>
            </w:r>
            <w:proofErr w:type="spellEnd"/>
          </w:p>
        </w:tc>
        <w:tc>
          <w:tcPr>
            <w:cnfStyle w:val="000010000000" w:firstRow="0" w:lastRow="0" w:firstColumn="0" w:lastColumn="0" w:oddVBand="1" w:evenVBand="0" w:oddHBand="0" w:evenHBand="0" w:firstRowFirstColumn="0" w:firstRowLastColumn="0" w:lastRowFirstColumn="0" w:lastRowLastColumn="0"/>
            <w:tcW w:w="4253" w:type="dxa"/>
            <w:shd w:val="clear" w:color="auto" w:fill="auto"/>
          </w:tcPr>
          <w:p w14:paraId="2E25DBF7" w14:textId="77777777" w:rsidR="007E56E2" w:rsidRPr="007E56E2" w:rsidRDefault="007E56E2" w:rsidP="006F0590">
            <w:pPr>
              <w:pStyle w:val="DonnasStyle"/>
              <w:spacing w:after="0" w:line="240" w:lineRule="auto"/>
              <w:ind w:right="198"/>
              <w:rPr>
                <w:color w:val="000000" w:themeColor="text1"/>
              </w:rPr>
            </w:pPr>
            <w:r w:rsidRPr="007E56E2">
              <w:rPr>
                <w:color w:val="000000" w:themeColor="text1"/>
              </w:rPr>
              <w:t>Ministry of Home Affairs</w:t>
            </w:r>
          </w:p>
        </w:tc>
        <w:tc>
          <w:tcPr>
            <w:tcW w:w="4536" w:type="dxa"/>
            <w:shd w:val="clear" w:color="auto" w:fill="auto"/>
          </w:tcPr>
          <w:p w14:paraId="7D74605A" w14:textId="77777777" w:rsidR="007E56E2" w:rsidRPr="007E56E2" w:rsidRDefault="007E56E2" w:rsidP="005349DB">
            <w:pPr>
              <w:pStyle w:val="DonnasStyle"/>
              <w:spacing w:after="0" w:line="240" w:lineRule="auto"/>
              <w:cnfStyle w:val="000000100000" w:firstRow="0" w:lastRow="0" w:firstColumn="0" w:lastColumn="0" w:oddVBand="0" w:evenVBand="0" w:oddHBand="1" w:evenHBand="0" w:firstRowFirstColumn="0" w:firstRowLastColumn="0" w:lastRowFirstColumn="0" w:lastRowLastColumn="0"/>
              <w:rPr>
                <w:i/>
                <w:color w:val="000000" w:themeColor="text1"/>
              </w:rPr>
            </w:pPr>
            <w:r w:rsidRPr="007E56E2">
              <w:rPr>
                <w:i/>
                <w:color w:val="000000" w:themeColor="text1"/>
              </w:rPr>
              <w:t xml:space="preserve">Kementerian </w:t>
            </w:r>
            <w:proofErr w:type="spellStart"/>
            <w:r w:rsidRPr="007E56E2">
              <w:rPr>
                <w:i/>
                <w:color w:val="000000" w:themeColor="text1"/>
              </w:rPr>
              <w:t>Dalam</w:t>
            </w:r>
            <w:proofErr w:type="spellEnd"/>
            <w:r w:rsidRPr="007E56E2">
              <w:rPr>
                <w:i/>
                <w:color w:val="000000" w:themeColor="text1"/>
              </w:rPr>
              <w:t xml:space="preserve"> </w:t>
            </w:r>
            <w:proofErr w:type="spellStart"/>
            <w:r w:rsidRPr="007E56E2">
              <w:rPr>
                <w:i/>
                <w:color w:val="000000" w:themeColor="text1"/>
              </w:rPr>
              <w:t>Negeri</w:t>
            </w:r>
            <w:proofErr w:type="spellEnd"/>
          </w:p>
        </w:tc>
      </w:tr>
      <w:tr w:rsidR="0014338C" w:rsidRPr="007E56E2" w14:paraId="47381E51" w14:textId="77777777" w:rsidTr="00905EC3">
        <w:trPr>
          <w:trHeight w:val="279"/>
        </w:trPr>
        <w:tc>
          <w:tcPr>
            <w:cnfStyle w:val="001000000000" w:firstRow="0" w:lastRow="0" w:firstColumn="1" w:lastColumn="0" w:oddVBand="0" w:evenVBand="0" w:oddHBand="0" w:evenHBand="0" w:firstRowFirstColumn="0" w:firstRowLastColumn="0" w:lastRowFirstColumn="0" w:lastRowLastColumn="0"/>
            <w:tcW w:w="1703" w:type="dxa"/>
            <w:shd w:val="clear" w:color="auto" w:fill="auto"/>
          </w:tcPr>
          <w:p w14:paraId="785991C1" w14:textId="469B2C95" w:rsidR="0014338C" w:rsidRPr="007E56E2" w:rsidRDefault="0014338C" w:rsidP="0014338C">
            <w:pPr>
              <w:pStyle w:val="DonnasStyle"/>
              <w:spacing w:after="0" w:line="240" w:lineRule="auto"/>
              <w:rPr>
                <w:color w:val="000000" w:themeColor="text1"/>
              </w:rPr>
            </w:pPr>
            <w:r>
              <w:rPr>
                <w:color w:val="000000" w:themeColor="text1"/>
              </w:rPr>
              <w:t>MoU</w:t>
            </w:r>
          </w:p>
        </w:tc>
        <w:tc>
          <w:tcPr>
            <w:cnfStyle w:val="000010000000" w:firstRow="0" w:lastRow="0" w:firstColumn="0" w:lastColumn="0" w:oddVBand="1" w:evenVBand="0" w:oddHBand="0" w:evenHBand="0" w:firstRowFirstColumn="0" w:firstRowLastColumn="0" w:lastRowFirstColumn="0" w:lastRowLastColumn="0"/>
            <w:tcW w:w="4253" w:type="dxa"/>
            <w:shd w:val="clear" w:color="auto" w:fill="auto"/>
          </w:tcPr>
          <w:p w14:paraId="1F398FA7" w14:textId="42196F7A" w:rsidR="0014338C" w:rsidRPr="007E56E2" w:rsidRDefault="00A6175C" w:rsidP="006F0590">
            <w:pPr>
              <w:pStyle w:val="DonnasStyle"/>
              <w:spacing w:after="0" w:line="240" w:lineRule="auto"/>
              <w:ind w:right="198"/>
              <w:rPr>
                <w:color w:val="000000" w:themeColor="text1"/>
              </w:rPr>
            </w:pPr>
            <w:r>
              <w:rPr>
                <w:color w:val="000000" w:themeColor="text1"/>
              </w:rPr>
              <w:t>Memorandum of Understanding</w:t>
            </w:r>
          </w:p>
        </w:tc>
        <w:tc>
          <w:tcPr>
            <w:tcW w:w="4536" w:type="dxa"/>
            <w:shd w:val="clear" w:color="auto" w:fill="auto"/>
          </w:tcPr>
          <w:p w14:paraId="7E48BAED" w14:textId="77777777" w:rsidR="0014338C" w:rsidRPr="007E56E2" w:rsidRDefault="0014338C" w:rsidP="005349DB">
            <w:pPr>
              <w:pStyle w:val="DonnasStyle"/>
              <w:spacing w:after="0" w:line="240" w:lineRule="auto"/>
              <w:cnfStyle w:val="000000000000" w:firstRow="0" w:lastRow="0" w:firstColumn="0" w:lastColumn="0" w:oddVBand="0" w:evenVBand="0" w:oddHBand="0" w:evenHBand="0" w:firstRowFirstColumn="0" w:firstRowLastColumn="0" w:lastRowFirstColumn="0" w:lastRowLastColumn="0"/>
              <w:rPr>
                <w:i/>
                <w:color w:val="000000" w:themeColor="text1"/>
              </w:rPr>
            </w:pPr>
          </w:p>
        </w:tc>
      </w:tr>
      <w:tr w:rsidR="0014338C" w:rsidRPr="007E56E2" w14:paraId="1FFE2F8F" w14:textId="77777777" w:rsidTr="00905EC3">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703" w:type="dxa"/>
            <w:shd w:val="clear" w:color="auto" w:fill="auto"/>
          </w:tcPr>
          <w:p w14:paraId="1208E5AB" w14:textId="1782F1C1" w:rsidR="0014338C" w:rsidRPr="007E56E2" w:rsidRDefault="0014338C" w:rsidP="0014338C">
            <w:pPr>
              <w:pStyle w:val="DonnasStyle"/>
              <w:spacing w:after="0" w:line="240" w:lineRule="auto"/>
              <w:rPr>
                <w:color w:val="000000" w:themeColor="text1"/>
              </w:rPr>
            </w:pPr>
            <w:r>
              <w:rPr>
                <w:color w:val="000000" w:themeColor="text1"/>
              </w:rPr>
              <w:t>NGO</w:t>
            </w:r>
          </w:p>
        </w:tc>
        <w:tc>
          <w:tcPr>
            <w:cnfStyle w:val="000010000000" w:firstRow="0" w:lastRow="0" w:firstColumn="0" w:lastColumn="0" w:oddVBand="1" w:evenVBand="0" w:oddHBand="0" w:evenHBand="0" w:firstRowFirstColumn="0" w:firstRowLastColumn="0" w:lastRowFirstColumn="0" w:lastRowLastColumn="0"/>
            <w:tcW w:w="4253" w:type="dxa"/>
            <w:shd w:val="clear" w:color="auto" w:fill="auto"/>
          </w:tcPr>
          <w:p w14:paraId="7A5F7CBA" w14:textId="4DB080D4" w:rsidR="0014338C" w:rsidRPr="007E56E2" w:rsidRDefault="00A71193" w:rsidP="006F0590">
            <w:pPr>
              <w:pStyle w:val="DonnasStyle"/>
              <w:spacing w:after="0" w:line="240" w:lineRule="auto"/>
              <w:ind w:right="198"/>
              <w:rPr>
                <w:color w:val="000000" w:themeColor="text1"/>
              </w:rPr>
            </w:pPr>
            <w:r>
              <w:rPr>
                <w:color w:val="000000" w:themeColor="text1"/>
              </w:rPr>
              <w:t>Non-Government Or</w:t>
            </w:r>
            <w:r w:rsidR="00A6175C">
              <w:rPr>
                <w:color w:val="000000" w:themeColor="text1"/>
              </w:rPr>
              <w:t>ganisation</w:t>
            </w:r>
            <w:r w:rsidR="005A4A73">
              <w:rPr>
                <w:color w:val="000000" w:themeColor="text1"/>
              </w:rPr>
              <w:t>.</w:t>
            </w:r>
          </w:p>
        </w:tc>
        <w:tc>
          <w:tcPr>
            <w:tcW w:w="4536" w:type="dxa"/>
            <w:shd w:val="clear" w:color="auto" w:fill="auto"/>
          </w:tcPr>
          <w:p w14:paraId="3C40E0D5" w14:textId="77777777" w:rsidR="0014338C" w:rsidRPr="007E56E2" w:rsidRDefault="0014338C" w:rsidP="005349DB">
            <w:pPr>
              <w:pStyle w:val="DonnasStyle"/>
              <w:spacing w:after="0" w:line="240" w:lineRule="auto"/>
              <w:cnfStyle w:val="000000100000" w:firstRow="0" w:lastRow="0" w:firstColumn="0" w:lastColumn="0" w:oddVBand="0" w:evenVBand="0" w:oddHBand="1" w:evenHBand="0" w:firstRowFirstColumn="0" w:firstRowLastColumn="0" w:lastRowFirstColumn="0" w:lastRowLastColumn="0"/>
              <w:rPr>
                <w:i/>
                <w:color w:val="000000" w:themeColor="text1"/>
              </w:rPr>
            </w:pPr>
          </w:p>
        </w:tc>
      </w:tr>
      <w:tr w:rsidR="007E56E2" w:rsidRPr="007E56E2" w14:paraId="3794B075" w14:textId="77777777" w:rsidTr="00905EC3">
        <w:tc>
          <w:tcPr>
            <w:cnfStyle w:val="001000000000" w:firstRow="0" w:lastRow="0" w:firstColumn="1" w:lastColumn="0" w:oddVBand="0" w:evenVBand="0" w:oddHBand="0" w:evenHBand="0" w:firstRowFirstColumn="0" w:firstRowLastColumn="0" w:lastRowFirstColumn="0" w:lastRowLastColumn="0"/>
            <w:tcW w:w="1703" w:type="dxa"/>
            <w:shd w:val="clear" w:color="auto" w:fill="auto"/>
          </w:tcPr>
          <w:p w14:paraId="6E7E2967" w14:textId="77777777" w:rsidR="007E56E2" w:rsidRPr="007E56E2" w:rsidRDefault="007E56E2" w:rsidP="005349DB">
            <w:pPr>
              <w:pStyle w:val="DonnasStyle"/>
              <w:spacing w:after="0" w:line="240" w:lineRule="auto"/>
              <w:rPr>
                <w:b w:val="0"/>
                <w:color w:val="000000" w:themeColor="text1"/>
              </w:rPr>
            </w:pPr>
            <w:r w:rsidRPr="007E56E2">
              <w:rPr>
                <w:color w:val="000000" w:themeColor="text1"/>
              </w:rPr>
              <w:t>NTB</w:t>
            </w:r>
          </w:p>
        </w:tc>
        <w:tc>
          <w:tcPr>
            <w:cnfStyle w:val="000010000000" w:firstRow="0" w:lastRow="0" w:firstColumn="0" w:lastColumn="0" w:oddVBand="1" w:evenVBand="0" w:oddHBand="0" w:evenHBand="0" w:firstRowFirstColumn="0" w:firstRowLastColumn="0" w:lastRowFirstColumn="0" w:lastRowLastColumn="0"/>
            <w:tcW w:w="4253" w:type="dxa"/>
            <w:shd w:val="clear" w:color="auto" w:fill="auto"/>
          </w:tcPr>
          <w:p w14:paraId="79073958" w14:textId="4413FBD2" w:rsidR="007E56E2" w:rsidRPr="007E56E2" w:rsidRDefault="007E56E2" w:rsidP="006F0590">
            <w:pPr>
              <w:pStyle w:val="DonnasStyle"/>
              <w:spacing w:after="0" w:line="240" w:lineRule="auto"/>
              <w:ind w:right="198"/>
              <w:rPr>
                <w:color w:val="000000" w:themeColor="text1"/>
              </w:rPr>
            </w:pPr>
            <w:r w:rsidRPr="007E56E2">
              <w:rPr>
                <w:color w:val="000000" w:themeColor="text1"/>
              </w:rPr>
              <w:t>West Nusa Tenggara</w:t>
            </w:r>
            <w:r w:rsidR="005A4A73">
              <w:rPr>
                <w:color w:val="000000" w:themeColor="text1"/>
              </w:rPr>
              <w:t>.</w:t>
            </w:r>
          </w:p>
        </w:tc>
        <w:tc>
          <w:tcPr>
            <w:tcW w:w="4536" w:type="dxa"/>
            <w:shd w:val="clear" w:color="auto" w:fill="auto"/>
          </w:tcPr>
          <w:p w14:paraId="252FD896" w14:textId="77777777" w:rsidR="007E56E2" w:rsidRPr="007E56E2" w:rsidRDefault="007E56E2" w:rsidP="005349DB">
            <w:pPr>
              <w:pStyle w:val="DonnasStyle"/>
              <w:spacing w:after="0" w:line="240" w:lineRule="auto"/>
              <w:cnfStyle w:val="000000000000" w:firstRow="0" w:lastRow="0" w:firstColumn="0" w:lastColumn="0" w:oddVBand="0" w:evenVBand="0" w:oddHBand="0" w:evenHBand="0" w:firstRowFirstColumn="0" w:firstRowLastColumn="0" w:lastRowFirstColumn="0" w:lastRowLastColumn="0"/>
              <w:rPr>
                <w:i/>
                <w:color w:val="000000" w:themeColor="text1"/>
              </w:rPr>
            </w:pPr>
            <w:r w:rsidRPr="007E56E2">
              <w:rPr>
                <w:i/>
                <w:color w:val="000000" w:themeColor="text1"/>
              </w:rPr>
              <w:t>Nusa Tenggara Barat</w:t>
            </w:r>
          </w:p>
        </w:tc>
      </w:tr>
      <w:tr w:rsidR="0014338C" w:rsidRPr="007E56E2" w14:paraId="7E427EE2" w14:textId="77777777" w:rsidTr="00905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shd w:val="clear" w:color="auto" w:fill="auto"/>
          </w:tcPr>
          <w:p w14:paraId="070F5FF5" w14:textId="527319B0" w:rsidR="0014338C" w:rsidRPr="007E56E2" w:rsidRDefault="0014338C" w:rsidP="005349DB">
            <w:pPr>
              <w:pStyle w:val="DonnasStyle"/>
              <w:spacing w:after="0" w:line="240" w:lineRule="auto"/>
              <w:rPr>
                <w:color w:val="000000" w:themeColor="text1"/>
              </w:rPr>
            </w:pPr>
            <w:r>
              <w:rPr>
                <w:color w:val="000000" w:themeColor="text1"/>
              </w:rPr>
              <w:t>OPD</w:t>
            </w:r>
          </w:p>
        </w:tc>
        <w:tc>
          <w:tcPr>
            <w:cnfStyle w:val="000010000000" w:firstRow="0" w:lastRow="0" w:firstColumn="0" w:lastColumn="0" w:oddVBand="1" w:evenVBand="0" w:oddHBand="0" w:evenHBand="0" w:firstRowFirstColumn="0" w:firstRowLastColumn="0" w:lastRowFirstColumn="0" w:lastRowLastColumn="0"/>
            <w:tcW w:w="4253" w:type="dxa"/>
            <w:shd w:val="clear" w:color="auto" w:fill="auto"/>
          </w:tcPr>
          <w:p w14:paraId="73E0F365" w14:textId="16F8063C" w:rsidR="0014338C" w:rsidRPr="007E56E2" w:rsidRDefault="00A71193" w:rsidP="006F0590">
            <w:pPr>
              <w:pStyle w:val="DonnasStyle"/>
              <w:spacing w:after="0" w:line="240" w:lineRule="auto"/>
              <w:ind w:right="198"/>
              <w:rPr>
                <w:color w:val="000000" w:themeColor="text1"/>
              </w:rPr>
            </w:pPr>
            <w:r>
              <w:rPr>
                <w:color w:val="000000" w:themeColor="text1"/>
              </w:rPr>
              <w:t>District government a</w:t>
            </w:r>
            <w:r w:rsidR="00A6175C">
              <w:rPr>
                <w:color w:val="000000" w:themeColor="text1"/>
              </w:rPr>
              <w:t>gencies</w:t>
            </w:r>
            <w:r w:rsidR="005A4A73">
              <w:rPr>
                <w:color w:val="000000" w:themeColor="text1"/>
              </w:rPr>
              <w:t>.</w:t>
            </w:r>
          </w:p>
        </w:tc>
        <w:tc>
          <w:tcPr>
            <w:tcW w:w="4536" w:type="dxa"/>
            <w:shd w:val="clear" w:color="auto" w:fill="auto"/>
          </w:tcPr>
          <w:p w14:paraId="17E66F24" w14:textId="77777777" w:rsidR="0014338C" w:rsidRPr="007E56E2" w:rsidRDefault="0014338C" w:rsidP="005349DB">
            <w:pPr>
              <w:pStyle w:val="DonnasStyle"/>
              <w:spacing w:after="0" w:line="240" w:lineRule="auto"/>
              <w:cnfStyle w:val="000000100000" w:firstRow="0" w:lastRow="0" w:firstColumn="0" w:lastColumn="0" w:oddVBand="0" w:evenVBand="0" w:oddHBand="1" w:evenHBand="0" w:firstRowFirstColumn="0" w:firstRowLastColumn="0" w:lastRowFirstColumn="0" w:lastRowLastColumn="0"/>
              <w:rPr>
                <w:i/>
                <w:color w:val="000000" w:themeColor="text1"/>
              </w:rPr>
            </w:pPr>
          </w:p>
        </w:tc>
      </w:tr>
      <w:tr w:rsidR="007E56E2" w:rsidRPr="007E56E2" w14:paraId="09A17384" w14:textId="77777777" w:rsidTr="00905EC3">
        <w:tc>
          <w:tcPr>
            <w:cnfStyle w:val="001000000000" w:firstRow="0" w:lastRow="0" w:firstColumn="1" w:lastColumn="0" w:oddVBand="0" w:evenVBand="0" w:oddHBand="0" w:evenHBand="0" w:firstRowFirstColumn="0" w:firstRowLastColumn="0" w:lastRowFirstColumn="0" w:lastRowLastColumn="0"/>
            <w:tcW w:w="1703" w:type="dxa"/>
            <w:shd w:val="clear" w:color="auto" w:fill="auto"/>
          </w:tcPr>
          <w:p w14:paraId="57FC08C6" w14:textId="77777777" w:rsidR="007E56E2" w:rsidRPr="007E56E2" w:rsidRDefault="007E56E2" w:rsidP="005349DB">
            <w:pPr>
              <w:pStyle w:val="DonnasStyle"/>
              <w:spacing w:after="0" w:line="240" w:lineRule="auto"/>
              <w:rPr>
                <w:b w:val="0"/>
                <w:color w:val="000000" w:themeColor="text1"/>
              </w:rPr>
            </w:pPr>
            <w:r w:rsidRPr="007E56E2">
              <w:rPr>
                <w:color w:val="000000" w:themeColor="text1"/>
              </w:rPr>
              <w:t>PUPR</w:t>
            </w:r>
          </w:p>
        </w:tc>
        <w:tc>
          <w:tcPr>
            <w:cnfStyle w:val="000010000000" w:firstRow="0" w:lastRow="0" w:firstColumn="0" w:lastColumn="0" w:oddVBand="1" w:evenVBand="0" w:oddHBand="0" w:evenHBand="0" w:firstRowFirstColumn="0" w:firstRowLastColumn="0" w:lastRowFirstColumn="0" w:lastRowLastColumn="0"/>
            <w:tcW w:w="4253" w:type="dxa"/>
            <w:shd w:val="clear" w:color="auto" w:fill="auto"/>
          </w:tcPr>
          <w:p w14:paraId="7AE96F44" w14:textId="5B8EF91F" w:rsidR="007E56E2" w:rsidRPr="007E56E2" w:rsidRDefault="007E56E2" w:rsidP="006F0590">
            <w:pPr>
              <w:ind w:right="198"/>
              <w:jc w:val="both"/>
              <w:rPr>
                <w:rFonts w:ascii="Calibri" w:hAnsi="Calibri"/>
                <w:color w:val="000000" w:themeColor="text1"/>
                <w:sz w:val="21"/>
                <w:szCs w:val="64"/>
              </w:rPr>
            </w:pPr>
            <w:r w:rsidRPr="007E56E2">
              <w:rPr>
                <w:rFonts w:ascii="Calibri" w:hAnsi="Calibri"/>
                <w:color w:val="000000" w:themeColor="text1"/>
                <w:sz w:val="21"/>
                <w:szCs w:val="64"/>
              </w:rPr>
              <w:t>Ministry of Public Works and Public Housing</w:t>
            </w:r>
            <w:r w:rsidR="005A4A73">
              <w:rPr>
                <w:rFonts w:ascii="Calibri" w:hAnsi="Calibri"/>
                <w:color w:val="000000" w:themeColor="text1"/>
                <w:sz w:val="21"/>
                <w:szCs w:val="64"/>
              </w:rPr>
              <w:t>.</w:t>
            </w:r>
          </w:p>
        </w:tc>
        <w:tc>
          <w:tcPr>
            <w:tcW w:w="4536" w:type="dxa"/>
            <w:shd w:val="clear" w:color="auto" w:fill="auto"/>
          </w:tcPr>
          <w:p w14:paraId="685E6DA6" w14:textId="77777777" w:rsidR="007E56E2" w:rsidRPr="007E56E2" w:rsidRDefault="007E56E2" w:rsidP="005349DB">
            <w:pPr>
              <w:pStyle w:val="DonnasStyle"/>
              <w:spacing w:after="0" w:line="240" w:lineRule="auto"/>
              <w:cnfStyle w:val="000000000000" w:firstRow="0" w:lastRow="0" w:firstColumn="0" w:lastColumn="0" w:oddVBand="0" w:evenVBand="0" w:oddHBand="0" w:evenHBand="0" w:firstRowFirstColumn="0" w:firstRowLastColumn="0" w:lastRowFirstColumn="0" w:lastRowLastColumn="0"/>
              <w:rPr>
                <w:i/>
                <w:color w:val="000000" w:themeColor="text1"/>
              </w:rPr>
            </w:pPr>
            <w:proofErr w:type="spellStart"/>
            <w:r w:rsidRPr="007E56E2">
              <w:rPr>
                <w:i/>
                <w:color w:val="000000" w:themeColor="text1"/>
                <w:szCs w:val="64"/>
              </w:rPr>
              <w:t>Kementrian</w:t>
            </w:r>
            <w:proofErr w:type="spellEnd"/>
            <w:r w:rsidRPr="007E56E2">
              <w:rPr>
                <w:i/>
                <w:color w:val="000000" w:themeColor="text1"/>
                <w:szCs w:val="64"/>
              </w:rPr>
              <w:t xml:space="preserve"> </w:t>
            </w:r>
            <w:proofErr w:type="spellStart"/>
            <w:r w:rsidRPr="007E56E2">
              <w:rPr>
                <w:i/>
                <w:color w:val="000000" w:themeColor="text1"/>
                <w:szCs w:val="64"/>
              </w:rPr>
              <w:t>Pekerjaan</w:t>
            </w:r>
            <w:proofErr w:type="spellEnd"/>
            <w:r w:rsidRPr="007E56E2">
              <w:rPr>
                <w:i/>
                <w:color w:val="000000" w:themeColor="text1"/>
                <w:szCs w:val="64"/>
              </w:rPr>
              <w:t xml:space="preserve"> </w:t>
            </w:r>
            <w:proofErr w:type="spellStart"/>
            <w:r w:rsidRPr="007E56E2">
              <w:rPr>
                <w:i/>
                <w:color w:val="000000" w:themeColor="text1"/>
                <w:szCs w:val="64"/>
              </w:rPr>
              <w:t>Umum</w:t>
            </w:r>
            <w:proofErr w:type="spellEnd"/>
            <w:r w:rsidRPr="007E56E2">
              <w:rPr>
                <w:i/>
                <w:color w:val="000000" w:themeColor="text1"/>
                <w:szCs w:val="64"/>
              </w:rPr>
              <w:t xml:space="preserve"> </w:t>
            </w:r>
            <w:proofErr w:type="spellStart"/>
            <w:r w:rsidRPr="007E56E2">
              <w:rPr>
                <w:i/>
                <w:color w:val="000000" w:themeColor="text1"/>
                <w:szCs w:val="64"/>
              </w:rPr>
              <w:t>dan</w:t>
            </w:r>
            <w:proofErr w:type="spellEnd"/>
            <w:r w:rsidRPr="007E56E2">
              <w:rPr>
                <w:i/>
                <w:color w:val="000000" w:themeColor="text1"/>
                <w:szCs w:val="64"/>
              </w:rPr>
              <w:t xml:space="preserve"> </w:t>
            </w:r>
            <w:proofErr w:type="spellStart"/>
            <w:r w:rsidRPr="007E56E2">
              <w:rPr>
                <w:i/>
                <w:color w:val="000000" w:themeColor="text1"/>
                <w:szCs w:val="64"/>
              </w:rPr>
              <w:t>Perumahan</w:t>
            </w:r>
            <w:proofErr w:type="spellEnd"/>
            <w:r w:rsidRPr="007E56E2">
              <w:rPr>
                <w:i/>
                <w:color w:val="000000" w:themeColor="text1"/>
                <w:szCs w:val="64"/>
              </w:rPr>
              <w:t xml:space="preserve"> Rakyat</w:t>
            </w:r>
          </w:p>
        </w:tc>
      </w:tr>
      <w:tr w:rsidR="000226CF" w:rsidRPr="007E56E2" w14:paraId="23349624" w14:textId="77777777" w:rsidTr="00905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shd w:val="clear" w:color="auto" w:fill="auto"/>
          </w:tcPr>
          <w:p w14:paraId="626B8EF3" w14:textId="13E22C9A" w:rsidR="000226CF" w:rsidRPr="007E56E2" w:rsidRDefault="000226CF" w:rsidP="005349DB">
            <w:pPr>
              <w:pStyle w:val="DonnasStyle"/>
              <w:spacing w:after="0" w:line="240" w:lineRule="auto"/>
              <w:rPr>
                <w:color w:val="000000" w:themeColor="text1"/>
              </w:rPr>
            </w:pPr>
            <w:r>
              <w:rPr>
                <w:color w:val="000000" w:themeColor="text1"/>
              </w:rPr>
              <w:t>Risk</w:t>
            </w:r>
          </w:p>
        </w:tc>
        <w:tc>
          <w:tcPr>
            <w:cnfStyle w:val="000010000000" w:firstRow="0" w:lastRow="0" w:firstColumn="0" w:lastColumn="0" w:oddVBand="1" w:evenVBand="0" w:oddHBand="0" w:evenHBand="0" w:firstRowFirstColumn="0" w:firstRowLastColumn="0" w:lastRowFirstColumn="0" w:lastRowLastColumn="0"/>
            <w:tcW w:w="4253" w:type="dxa"/>
            <w:shd w:val="clear" w:color="auto" w:fill="auto"/>
          </w:tcPr>
          <w:p w14:paraId="5357E548" w14:textId="760882FF" w:rsidR="000226CF" w:rsidRPr="007E56E2" w:rsidRDefault="00A71193" w:rsidP="00CD7727">
            <w:pPr>
              <w:ind w:right="198"/>
              <w:rPr>
                <w:rFonts w:ascii="Calibri" w:hAnsi="Calibri"/>
                <w:color w:val="000000" w:themeColor="text1"/>
                <w:sz w:val="21"/>
                <w:szCs w:val="64"/>
              </w:rPr>
            </w:pPr>
            <w:r w:rsidRPr="00A71193">
              <w:rPr>
                <w:rFonts w:ascii="Calibri" w:hAnsi="Calibri"/>
                <w:color w:val="000000" w:themeColor="text1"/>
                <w:sz w:val="21"/>
                <w:szCs w:val="64"/>
              </w:rPr>
              <w:t>The combination of the probability of an event and its negative consequences</w:t>
            </w:r>
            <w:r w:rsidR="00CD7727">
              <w:rPr>
                <w:rFonts w:ascii="Calibri" w:hAnsi="Calibri"/>
                <w:color w:val="000000" w:themeColor="text1"/>
                <w:sz w:val="21"/>
                <w:szCs w:val="64"/>
              </w:rPr>
              <w:t xml:space="preserve"> (UNISDR)</w:t>
            </w:r>
            <w:r w:rsidRPr="00A71193">
              <w:rPr>
                <w:rFonts w:ascii="Calibri" w:hAnsi="Calibri"/>
                <w:color w:val="000000" w:themeColor="text1"/>
                <w:sz w:val="21"/>
                <w:szCs w:val="64"/>
              </w:rPr>
              <w:t>.</w:t>
            </w:r>
            <w:bookmarkStart w:id="1" w:name="_GoBack"/>
            <w:bookmarkEnd w:id="1"/>
          </w:p>
        </w:tc>
        <w:tc>
          <w:tcPr>
            <w:tcW w:w="4536" w:type="dxa"/>
            <w:shd w:val="clear" w:color="auto" w:fill="auto"/>
          </w:tcPr>
          <w:p w14:paraId="6E03CF4C" w14:textId="77777777" w:rsidR="000226CF" w:rsidRPr="007E56E2" w:rsidRDefault="000226CF" w:rsidP="005349DB">
            <w:pPr>
              <w:pStyle w:val="DonnasStyle"/>
              <w:spacing w:after="0" w:line="240" w:lineRule="auto"/>
              <w:cnfStyle w:val="000000100000" w:firstRow="0" w:lastRow="0" w:firstColumn="0" w:lastColumn="0" w:oddVBand="0" w:evenVBand="0" w:oddHBand="1" w:evenHBand="0" w:firstRowFirstColumn="0" w:firstRowLastColumn="0" w:lastRowFirstColumn="0" w:lastRowLastColumn="0"/>
              <w:rPr>
                <w:i/>
                <w:color w:val="000000" w:themeColor="text1"/>
                <w:szCs w:val="64"/>
              </w:rPr>
            </w:pPr>
          </w:p>
        </w:tc>
      </w:tr>
      <w:tr w:rsidR="000226CF" w:rsidRPr="007E56E2" w14:paraId="19E9C880" w14:textId="77777777" w:rsidTr="00905EC3">
        <w:tc>
          <w:tcPr>
            <w:cnfStyle w:val="001000000000" w:firstRow="0" w:lastRow="0" w:firstColumn="1" w:lastColumn="0" w:oddVBand="0" w:evenVBand="0" w:oddHBand="0" w:evenHBand="0" w:firstRowFirstColumn="0" w:firstRowLastColumn="0" w:lastRowFirstColumn="0" w:lastRowLastColumn="0"/>
            <w:tcW w:w="1703" w:type="dxa"/>
            <w:shd w:val="clear" w:color="auto" w:fill="auto"/>
          </w:tcPr>
          <w:p w14:paraId="16C005FE" w14:textId="72A1C84D" w:rsidR="000226CF" w:rsidRDefault="000226CF" w:rsidP="005349DB">
            <w:pPr>
              <w:pStyle w:val="DonnasStyle"/>
              <w:spacing w:after="0" w:line="240" w:lineRule="auto"/>
              <w:rPr>
                <w:color w:val="000000" w:themeColor="text1"/>
              </w:rPr>
            </w:pPr>
            <w:proofErr w:type="spellStart"/>
            <w:r>
              <w:rPr>
                <w:color w:val="000000" w:themeColor="text1"/>
              </w:rPr>
              <w:t>RiskScape</w:t>
            </w:r>
            <w:proofErr w:type="spellEnd"/>
          </w:p>
        </w:tc>
        <w:tc>
          <w:tcPr>
            <w:cnfStyle w:val="000010000000" w:firstRow="0" w:lastRow="0" w:firstColumn="0" w:lastColumn="0" w:oddVBand="1" w:evenVBand="0" w:oddHBand="0" w:evenHBand="0" w:firstRowFirstColumn="0" w:firstRowLastColumn="0" w:lastRowFirstColumn="0" w:lastRowLastColumn="0"/>
            <w:tcW w:w="4253" w:type="dxa"/>
            <w:shd w:val="clear" w:color="auto" w:fill="auto"/>
          </w:tcPr>
          <w:p w14:paraId="5FB29426" w14:textId="1E526F92" w:rsidR="000226CF" w:rsidRPr="007E56E2" w:rsidRDefault="00A71193" w:rsidP="006F0590">
            <w:pPr>
              <w:ind w:right="198"/>
              <w:jc w:val="both"/>
              <w:rPr>
                <w:rFonts w:ascii="Calibri" w:hAnsi="Calibri"/>
                <w:color w:val="000000" w:themeColor="text1"/>
                <w:sz w:val="21"/>
                <w:szCs w:val="64"/>
              </w:rPr>
            </w:pPr>
            <w:r>
              <w:rPr>
                <w:rFonts w:ascii="Calibri" w:hAnsi="Calibri"/>
                <w:color w:val="000000" w:themeColor="text1"/>
                <w:sz w:val="21"/>
                <w:szCs w:val="64"/>
              </w:rPr>
              <w:t>A multi-hazard r</w:t>
            </w:r>
            <w:r w:rsidR="00A6175C">
              <w:rPr>
                <w:rFonts w:ascii="Calibri" w:hAnsi="Calibri"/>
                <w:color w:val="000000" w:themeColor="text1"/>
                <w:sz w:val="21"/>
                <w:szCs w:val="64"/>
              </w:rPr>
              <w:t>isk modelling software tool</w:t>
            </w:r>
            <w:r w:rsidR="005A4A73">
              <w:rPr>
                <w:rFonts w:ascii="Calibri" w:hAnsi="Calibri"/>
                <w:color w:val="000000" w:themeColor="text1"/>
                <w:sz w:val="21"/>
                <w:szCs w:val="64"/>
              </w:rPr>
              <w:t>.</w:t>
            </w:r>
          </w:p>
        </w:tc>
        <w:tc>
          <w:tcPr>
            <w:tcW w:w="4536" w:type="dxa"/>
            <w:shd w:val="clear" w:color="auto" w:fill="auto"/>
          </w:tcPr>
          <w:p w14:paraId="60EA5C74" w14:textId="77777777" w:rsidR="000226CF" w:rsidRPr="007E56E2" w:rsidRDefault="000226CF" w:rsidP="005349DB">
            <w:pPr>
              <w:pStyle w:val="DonnasStyle"/>
              <w:spacing w:after="0" w:line="240" w:lineRule="auto"/>
              <w:cnfStyle w:val="000000000000" w:firstRow="0" w:lastRow="0" w:firstColumn="0" w:lastColumn="0" w:oddVBand="0" w:evenVBand="0" w:oddHBand="0" w:evenHBand="0" w:firstRowFirstColumn="0" w:firstRowLastColumn="0" w:lastRowFirstColumn="0" w:lastRowLastColumn="0"/>
              <w:rPr>
                <w:i/>
                <w:color w:val="000000" w:themeColor="text1"/>
                <w:szCs w:val="64"/>
              </w:rPr>
            </w:pPr>
          </w:p>
        </w:tc>
      </w:tr>
      <w:tr w:rsidR="005A4A73" w:rsidRPr="007E56E2" w14:paraId="1AC7D1B2" w14:textId="77777777" w:rsidTr="00905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shd w:val="clear" w:color="auto" w:fill="auto"/>
          </w:tcPr>
          <w:p w14:paraId="225CF80F" w14:textId="75E480FA" w:rsidR="005A4A73" w:rsidRDefault="005A4A73" w:rsidP="005349DB">
            <w:pPr>
              <w:pStyle w:val="DonnasStyle"/>
              <w:spacing w:after="0" w:line="240" w:lineRule="auto"/>
              <w:rPr>
                <w:color w:val="000000" w:themeColor="text1"/>
              </w:rPr>
            </w:pPr>
            <w:r>
              <w:rPr>
                <w:color w:val="000000" w:themeColor="text1"/>
              </w:rPr>
              <w:t>RJMPD</w:t>
            </w:r>
          </w:p>
        </w:tc>
        <w:tc>
          <w:tcPr>
            <w:cnfStyle w:val="000010000000" w:firstRow="0" w:lastRow="0" w:firstColumn="0" w:lastColumn="0" w:oddVBand="1" w:evenVBand="0" w:oddHBand="0" w:evenHBand="0" w:firstRowFirstColumn="0" w:firstRowLastColumn="0" w:lastRowFirstColumn="0" w:lastRowLastColumn="0"/>
            <w:tcW w:w="4253" w:type="dxa"/>
            <w:shd w:val="clear" w:color="auto" w:fill="auto"/>
          </w:tcPr>
          <w:p w14:paraId="63A52EBD" w14:textId="5AAF9E22" w:rsidR="005A4A73" w:rsidRDefault="005A4A73" w:rsidP="006F0590">
            <w:pPr>
              <w:ind w:right="198"/>
              <w:jc w:val="both"/>
              <w:rPr>
                <w:rFonts w:ascii="Calibri" w:hAnsi="Calibri"/>
                <w:color w:val="000000" w:themeColor="text1"/>
                <w:sz w:val="21"/>
                <w:szCs w:val="64"/>
              </w:rPr>
            </w:pPr>
            <w:r>
              <w:rPr>
                <w:rFonts w:ascii="Calibri" w:hAnsi="Calibri"/>
                <w:color w:val="000000" w:themeColor="text1"/>
                <w:sz w:val="21"/>
                <w:szCs w:val="64"/>
              </w:rPr>
              <w:t xml:space="preserve">Annual Plan prepared by </w:t>
            </w:r>
            <w:proofErr w:type="spellStart"/>
            <w:r>
              <w:rPr>
                <w:rFonts w:ascii="Calibri" w:hAnsi="Calibri"/>
                <w:color w:val="000000" w:themeColor="text1"/>
                <w:sz w:val="21"/>
                <w:szCs w:val="64"/>
              </w:rPr>
              <w:t>Bappeda</w:t>
            </w:r>
            <w:proofErr w:type="spellEnd"/>
            <w:r>
              <w:rPr>
                <w:rFonts w:ascii="Calibri" w:hAnsi="Calibri"/>
                <w:color w:val="000000" w:themeColor="text1"/>
                <w:sz w:val="21"/>
                <w:szCs w:val="64"/>
              </w:rPr>
              <w:t>.</w:t>
            </w:r>
          </w:p>
        </w:tc>
        <w:tc>
          <w:tcPr>
            <w:tcW w:w="4536" w:type="dxa"/>
            <w:shd w:val="clear" w:color="auto" w:fill="auto"/>
          </w:tcPr>
          <w:p w14:paraId="52FEF9F3" w14:textId="77777777" w:rsidR="005A4A73" w:rsidRPr="007E56E2" w:rsidRDefault="005A4A73" w:rsidP="005349DB">
            <w:pPr>
              <w:pStyle w:val="DonnasStyle"/>
              <w:spacing w:after="0" w:line="240" w:lineRule="auto"/>
              <w:cnfStyle w:val="000000100000" w:firstRow="0" w:lastRow="0" w:firstColumn="0" w:lastColumn="0" w:oddVBand="0" w:evenVBand="0" w:oddHBand="1" w:evenHBand="0" w:firstRowFirstColumn="0" w:firstRowLastColumn="0" w:lastRowFirstColumn="0" w:lastRowLastColumn="0"/>
              <w:rPr>
                <w:i/>
                <w:color w:val="000000" w:themeColor="text1"/>
                <w:szCs w:val="64"/>
              </w:rPr>
            </w:pPr>
          </w:p>
        </w:tc>
      </w:tr>
      <w:tr w:rsidR="000226CF" w:rsidRPr="007E56E2" w14:paraId="50237173" w14:textId="77777777" w:rsidTr="00905EC3">
        <w:tc>
          <w:tcPr>
            <w:cnfStyle w:val="001000000000" w:firstRow="0" w:lastRow="0" w:firstColumn="1" w:lastColumn="0" w:oddVBand="0" w:evenVBand="0" w:oddHBand="0" w:evenHBand="0" w:firstRowFirstColumn="0" w:firstRowLastColumn="0" w:lastRowFirstColumn="0" w:lastRowLastColumn="0"/>
            <w:tcW w:w="1703" w:type="dxa"/>
            <w:shd w:val="clear" w:color="auto" w:fill="auto"/>
          </w:tcPr>
          <w:p w14:paraId="3ABF757C" w14:textId="70E709AE" w:rsidR="000226CF" w:rsidRDefault="000226CF" w:rsidP="005349DB">
            <w:pPr>
              <w:pStyle w:val="DonnasStyle"/>
              <w:spacing w:after="0" w:line="240" w:lineRule="auto"/>
              <w:rPr>
                <w:color w:val="000000" w:themeColor="text1"/>
              </w:rPr>
            </w:pPr>
            <w:r>
              <w:rPr>
                <w:color w:val="000000" w:themeColor="text1"/>
              </w:rPr>
              <w:t>SMG</w:t>
            </w:r>
          </w:p>
        </w:tc>
        <w:tc>
          <w:tcPr>
            <w:cnfStyle w:val="000010000000" w:firstRow="0" w:lastRow="0" w:firstColumn="0" w:lastColumn="0" w:oddVBand="1" w:evenVBand="0" w:oddHBand="0" w:evenHBand="0" w:firstRowFirstColumn="0" w:firstRowLastColumn="0" w:lastRowFirstColumn="0" w:lastRowLastColumn="0"/>
            <w:tcW w:w="4253" w:type="dxa"/>
            <w:shd w:val="clear" w:color="auto" w:fill="auto"/>
          </w:tcPr>
          <w:p w14:paraId="5E0AF521" w14:textId="12650B90" w:rsidR="000226CF" w:rsidRPr="007E56E2" w:rsidRDefault="00905EC3" w:rsidP="006F0590">
            <w:pPr>
              <w:ind w:right="198"/>
              <w:jc w:val="both"/>
              <w:rPr>
                <w:rFonts w:ascii="Calibri" w:hAnsi="Calibri"/>
                <w:color w:val="000000" w:themeColor="text1"/>
                <w:sz w:val="21"/>
                <w:szCs w:val="64"/>
              </w:rPr>
            </w:pPr>
            <w:r>
              <w:rPr>
                <w:rFonts w:ascii="Calibri" w:hAnsi="Calibri"/>
                <w:color w:val="000000" w:themeColor="text1"/>
                <w:sz w:val="21"/>
                <w:szCs w:val="64"/>
              </w:rPr>
              <w:t>Sustainability, Manageability Growth - semi quantitative risk analysis</w:t>
            </w:r>
            <w:r w:rsidR="005A4A73">
              <w:rPr>
                <w:rFonts w:ascii="Calibri" w:hAnsi="Calibri"/>
                <w:color w:val="000000" w:themeColor="text1"/>
                <w:sz w:val="21"/>
                <w:szCs w:val="64"/>
              </w:rPr>
              <w:t>.</w:t>
            </w:r>
          </w:p>
        </w:tc>
        <w:tc>
          <w:tcPr>
            <w:tcW w:w="4536" w:type="dxa"/>
            <w:shd w:val="clear" w:color="auto" w:fill="auto"/>
          </w:tcPr>
          <w:p w14:paraId="656AE015" w14:textId="77777777" w:rsidR="000226CF" w:rsidRPr="007E56E2" w:rsidRDefault="000226CF" w:rsidP="005349DB">
            <w:pPr>
              <w:pStyle w:val="DonnasStyle"/>
              <w:spacing w:after="0" w:line="240" w:lineRule="auto"/>
              <w:cnfStyle w:val="000000000000" w:firstRow="0" w:lastRow="0" w:firstColumn="0" w:lastColumn="0" w:oddVBand="0" w:evenVBand="0" w:oddHBand="0" w:evenHBand="0" w:firstRowFirstColumn="0" w:firstRowLastColumn="0" w:lastRowFirstColumn="0" w:lastRowLastColumn="0"/>
              <w:rPr>
                <w:i/>
                <w:color w:val="000000" w:themeColor="text1"/>
                <w:szCs w:val="64"/>
              </w:rPr>
            </w:pPr>
          </w:p>
        </w:tc>
      </w:tr>
      <w:tr w:rsidR="007E56E2" w:rsidRPr="007E56E2" w14:paraId="1A480F5C" w14:textId="77777777" w:rsidTr="00905E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3" w:type="dxa"/>
            <w:shd w:val="clear" w:color="auto" w:fill="auto"/>
          </w:tcPr>
          <w:p w14:paraId="557C01D7" w14:textId="77777777" w:rsidR="007E56E2" w:rsidRPr="007E56E2" w:rsidRDefault="007E56E2" w:rsidP="005349DB">
            <w:pPr>
              <w:pStyle w:val="DonnasStyle"/>
              <w:spacing w:after="0" w:line="240" w:lineRule="auto"/>
              <w:rPr>
                <w:b w:val="0"/>
                <w:color w:val="000000" w:themeColor="text1"/>
              </w:rPr>
            </w:pPr>
            <w:proofErr w:type="spellStart"/>
            <w:r w:rsidRPr="007E56E2">
              <w:rPr>
                <w:color w:val="000000" w:themeColor="text1"/>
              </w:rPr>
              <w:t>StIRRRD</w:t>
            </w:r>
            <w:proofErr w:type="spellEnd"/>
          </w:p>
        </w:tc>
        <w:tc>
          <w:tcPr>
            <w:cnfStyle w:val="000010000000" w:firstRow="0" w:lastRow="0" w:firstColumn="0" w:lastColumn="0" w:oddVBand="1" w:evenVBand="0" w:oddHBand="0" w:evenHBand="0" w:firstRowFirstColumn="0" w:firstRowLastColumn="0" w:lastRowFirstColumn="0" w:lastRowLastColumn="0"/>
            <w:tcW w:w="4253" w:type="dxa"/>
            <w:shd w:val="clear" w:color="auto" w:fill="auto"/>
          </w:tcPr>
          <w:p w14:paraId="115F7996" w14:textId="4857E621" w:rsidR="007E56E2" w:rsidRPr="007E56E2" w:rsidRDefault="007E56E2" w:rsidP="006F0590">
            <w:pPr>
              <w:ind w:right="198"/>
              <w:jc w:val="both"/>
              <w:rPr>
                <w:rFonts w:ascii="Calibri" w:hAnsi="Calibri"/>
                <w:color w:val="000000" w:themeColor="text1"/>
                <w:sz w:val="21"/>
              </w:rPr>
            </w:pPr>
            <w:r w:rsidRPr="007E56E2">
              <w:rPr>
                <w:rFonts w:ascii="Calibri" w:hAnsi="Calibri"/>
                <w:color w:val="000000" w:themeColor="text1"/>
                <w:sz w:val="21"/>
                <w:szCs w:val="64"/>
              </w:rPr>
              <w:t>Strengthened Indonesia Resilience: Reducing Risks from Disasters</w:t>
            </w:r>
            <w:r w:rsidR="005A4A73">
              <w:rPr>
                <w:rFonts w:ascii="Calibri" w:hAnsi="Calibri"/>
                <w:color w:val="000000" w:themeColor="text1"/>
                <w:sz w:val="21"/>
                <w:szCs w:val="64"/>
              </w:rPr>
              <w:t>.</w:t>
            </w:r>
          </w:p>
        </w:tc>
        <w:tc>
          <w:tcPr>
            <w:tcW w:w="4536" w:type="dxa"/>
            <w:shd w:val="clear" w:color="auto" w:fill="auto"/>
          </w:tcPr>
          <w:p w14:paraId="16C83939" w14:textId="77777777" w:rsidR="007E56E2" w:rsidRPr="007E56E2" w:rsidRDefault="007E56E2" w:rsidP="005349DB">
            <w:pPr>
              <w:pStyle w:val="DonnasStyle"/>
              <w:spacing w:after="0" w:line="240" w:lineRule="auto"/>
              <w:cnfStyle w:val="000000100000" w:firstRow="0" w:lastRow="0" w:firstColumn="0" w:lastColumn="0" w:oddVBand="0" w:evenVBand="0" w:oddHBand="1" w:evenHBand="0" w:firstRowFirstColumn="0" w:firstRowLastColumn="0" w:lastRowFirstColumn="0" w:lastRowLastColumn="0"/>
              <w:rPr>
                <w:i/>
                <w:color w:val="000000" w:themeColor="text1"/>
              </w:rPr>
            </w:pPr>
          </w:p>
        </w:tc>
      </w:tr>
      <w:tr w:rsidR="000226CF" w:rsidRPr="007E56E2" w14:paraId="02D3B17D" w14:textId="77777777" w:rsidTr="00905EC3">
        <w:tc>
          <w:tcPr>
            <w:cnfStyle w:val="001000000000" w:firstRow="0" w:lastRow="0" w:firstColumn="1" w:lastColumn="0" w:oddVBand="0" w:evenVBand="0" w:oddHBand="0" w:evenHBand="0" w:firstRowFirstColumn="0" w:firstRowLastColumn="0" w:lastRowFirstColumn="0" w:lastRowLastColumn="0"/>
            <w:tcW w:w="1703" w:type="dxa"/>
            <w:shd w:val="clear" w:color="auto" w:fill="auto"/>
          </w:tcPr>
          <w:p w14:paraId="4D843348" w14:textId="3C798667" w:rsidR="000226CF" w:rsidRPr="007E56E2" w:rsidRDefault="000226CF" w:rsidP="005349DB">
            <w:pPr>
              <w:pStyle w:val="DonnasStyle"/>
              <w:spacing w:after="0" w:line="240" w:lineRule="auto"/>
              <w:rPr>
                <w:color w:val="000000" w:themeColor="text1"/>
              </w:rPr>
            </w:pPr>
            <w:r>
              <w:rPr>
                <w:color w:val="000000" w:themeColor="text1"/>
              </w:rPr>
              <w:t>Study Visit</w:t>
            </w:r>
          </w:p>
        </w:tc>
        <w:tc>
          <w:tcPr>
            <w:cnfStyle w:val="000010000000" w:firstRow="0" w:lastRow="0" w:firstColumn="0" w:lastColumn="0" w:oddVBand="1" w:evenVBand="0" w:oddHBand="0" w:evenHBand="0" w:firstRowFirstColumn="0" w:firstRowLastColumn="0" w:lastRowFirstColumn="0" w:lastRowLastColumn="0"/>
            <w:tcW w:w="4253" w:type="dxa"/>
            <w:shd w:val="clear" w:color="auto" w:fill="auto"/>
          </w:tcPr>
          <w:p w14:paraId="63B03243" w14:textId="49794118" w:rsidR="000226CF" w:rsidRPr="007E56E2" w:rsidRDefault="00905EC3" w:rsidP="006F0590">
            <w:pPr>
              <w:ind w:right="198"/>
              <w:jc w:val="both"/>
              <w:rPr>
                <w:rFonts w:ascii="Calibri" w:hAnsi="Calibri"/>
                <w:color w:val="000000" w:themeColor="text1"/>
                <w:sz w:val="21"/>
                <w:szCs w:val="64"/>
              </w:rPr>
            </w:pPr>
            <w:r>
              <w:rPr>
                <w:rFonts w:ascii="Calibri" w:hAnsi="Calibri"/>
                <w:color w:val="000000" w:themeColor="text1"/>
                <w:sz w:val="21"/>
                <w:szCs w:val="64"/>
              </w:rPr>
              <w:t xml:space="preserve">Comparative study </w:t>
            </w:r>
            <w:proofErr w:type="gramStart"/>
            <w:r>
              <w:rPr>
                <w:rFonts w:ascii="Calibri" w:hAnsi="Calibri"/>
                <w:color w:val="000000" w:themeColor="text1"/>
                <w:sz w:val="21"/>
                <w:szCs w:val="64"/>
              </w:rPr>
              <w:t>visit</w:t>
            </w:r>
            <w:proofErr w:type="gramEnd"/>
            <w:r>
              <w:rPr>
                <w:rFonts w:ascii="Calibri" w:hAnsi="Calibri"/>
                <w:color w:val="000000" w:themeColor="text1"/>
                <w:sz w:val="21"/>
                <w:szCs w:val="64"/>
              </w:rPr>
              <w:t xml:space="preserve"> to other district</w:t>
            </w:r>
            <w:r w:rsidR="00A71193">
              <w:rPr>
                <w:rFonts w:ascii="Calibri" w:hAnsi="Calibri"/>
                <w:color w:val="000000" w:themeColor="text1"/>
                <w:sz w:val="21"/>
                <w:szCs w:val="64"/>
              </w:rPr>
              <w:t>,</w:t>
            </w:r>
            <w:r>
              <w:rPr>
                <w:rFonts w:ascii="Calibri" w:hAnsi="Calibri"/>
                <w:color w:val="000000" w:themeColor="text1"/>
                <w:sz w:val="21"/>
                <w:szCs w:val="64"/>
              </w:rPr>
              <w:t xml:space="preserve"> province or country</w:t>
            </w:r>
            <w:r w:rsidR="005A4A73">
              <w:rPr>
                <w:rFonts w:ascii="Calibri" w:hAnsi="Calibri"/>
                <w:color w:val="000000" w:themeColor="text1"/>
                <w:sz w:val="21"/>
                <w:szCs w:val="64"/>
              </w:rPr>
              <w:t>.</w:t>
            </w:r>
          </w:p>
        </w:tc>
        <w:tc>
          <w:tcPr>
            <w:tcW w:w="4536" w:type="dxa"/>
            <w:shd w:val="clear" w:color="auto" w:fill="auto"/>
          </w:tcPr>
          <w:p w14:paraId="79851DC3" w14:textId="77777777" w:rsidR="000226CF" w:rsidRPr="007E56E2" w:rsidRDefault="000226CF" w:rsidP="005349DB">
            <w:pPr>
              <w:pStyle w:val="DonnasStyle"/>
              <w:spacing w:after="0" w:line="240" w:lineRule="auto"/>
              <w:cnfStyle w:val="000000000000" w:firstRow="0" w:lastRow="0" w:firstColumn="0" w:lastColumn="0" w:oddVBand="0" w:evenVBand="0" w:oddHBand="0" w:evenHBand="0" w:firstRowFirstColumn="0" w:firstRowLastColumn="0" w:lastRowFirstColumn="0" w:lastRowLastColumn="0"/>
              <w:rPr>
                <w:i/>
                <w:color w:val="000000" w:themeColor="text1"/>
              </w:rPr>
            </w:pPr>
          </w:p>
        </w:tc>
      </w:tr>
      <w:tr w:rsidR="007E56E2" w:rsidRPr="007E56E2" w14:paraId="298613D0" w14:textId="77777777" w:rsidTr="00905EC3">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1703" w:type="dxa"/>
            <w:shd w:val="clear" w:color="auto" w:fill="auto"/>
          </w:tcPr>
          <w:p w14:paraId="5981F31E" w14:textId="77777777" w:rsidR="007E56E2" w:rsidRPr="007E56E2" w:rsidRDefault="007E56E2" w:rsidP="005349DB">
            <w:pPr>
              <w:pStyle w:val="DonnasStyle"/>
              <w:spacing w:after="0" w:line="240" w:lineRule="auto"/>
              <w:rPr>
                <w:b w:val="0"/>
                <w:color w:val="000000" w:themeColor="text1"/>
              </w:rPr>
            </w:pPr>
            <w:r w:rsidRPr="007E56E2">
              <w:rPr>
                <w:color w:val="000000" w:themeColor="text1"/>
              </w:rPr>
              <w:lastRenderedPageBreak/>
              <w:t>UGM</w:t>
            </w:r>
          </w:p>
        </w:tc>
        <w:tc>
          <w:tcPr>
            <w:cnfStyle w:val="000010000000" w:firstRow="0" w:lastRow="0" w:firstColumn="0" w:lastColumn="0" w:oddVBand="1" w:evenVBand="0" w:oddHBand="0" w:evenHBand="0" w:firstRowFirstColumn="0" w:firstRowLastColumn="0" w:lastRowFirstColumn="0" w:lastRowLastColumn="0"/>
            <w:tcW w:w="4253" w:type="dxa"/>
            <w:shd w:val="clear" w:color="auto" w:fill="auto"/>
          </w:tcPr>
          <w:p w14:paraId="6958B6AA" w14:textId="4BC30EE2" w:rsidR="007E56E2" w:rsidRPr="007E56E2" w:rsidRDefault="007E56E2" w:rsidP="006F0590">
            <w:pPr>
              <w:pStyle w:val="DonnasStyle"/>
              <w:spacing w:after="0" w:line="240" w:lineRule="auto"/>
              <w:ind w:right="198"/>
              <w:rPr>
                <w:color w:val="000000" w:themeColor="text1"/>
              </w:rPr>
            </w:pPr>
            <w:proofErr w:type="spellStart"/>
            <w:r w:rsidRPr="007E56E2">
              <w:rPr>
                <w:color w:val="000000" w:themeColor="text1"/>
              </w:rPr>
              <w:t>Gadjah</w:t>
            </w:r>
            <w:proofErr w:type="spellEnd"/>
            <w:r w:rsidRPr="007E56E2">
              <w:rPr>
                <w:color w:val="000000" w:themeColor="text1"/>
              </w:rPr>
              <w:t xml:space="preserve"> </w:t>
            </w:r>
            <w:proofErr w:type="spellStart"/>
            <w:r w:rsidRPr="007E56E2">
              <w:rPr>
                <w:color w:val="000000" w:themeColor="text1"/>
              </w:rPr>
              <w:t>Mada</w:t>
            </w:r>
            <w:proofErr w:type="spellEnd"/>
            <w:r w:rsidRPr="007E56E2">
              <w:rPr>
                <w:color w:val="000000" w:themeColor="text1"/>
              </w:rPr>
              <w:t xml:space="preserve"> University</w:t>
            </w:r>
            <w:r w:rsidR="005A4A73">
              <w:rPr>
                <w:color w:val="000000" w:themeColor="text1"/>
              </w:rPr>
              <w:t>.</w:t>
            </w:r>
          </w:p>
        </w:tc>
        <w:tc>
          <w:tcPr>
            <w:tcW w:w="4536" w:type="dxa"/>
            <w:shd w:val="clear" w:color="auto" w:fill="auto"/>
          </w:tcPr>
          <w:p w14:paraId="0B647FC3" w14:textId="77777777" w:rsidR="007E56E2" w:rsidRPr="007E56E2" w:rsidRDefault="007E56E2" w:rsidP="005349DB">
            <w:pPr>
              <w:pStyle w:val="DonnasStyle"/>
              <w:spacing w:after="0" w:line="240" w:lineRule="auto"/>
              <w:cnfStyle w:val="000000100000" w:firstRow="0" w:lastRow="0" w:firstColumn="0" w:lastColumn="0" w:oddVBand="0" w:evenVBand="0" w:oddHBand="1" w:evenHBand="0" w:firstRowFirstColumn="0" w:firstRowLastColumn="0" w:lastRowFirstColumn="0" w:lastRowLastColumn="0"/>
              <w:rPr>
                <w:i/>
                <w:color w:val="000000" w:themeColor="text1"/>
              </w:rPr>
            </w:pPr>
            <w:proofErr w:type="spellStart"/>
            <w:r w:rsidRPr="007E56E2">
              <w:rPr>
                <w:i/>
                <w:color w:val="000000" w:themeColor="text1"/>
              </w:rPr>
              <w:t>Universitas</w:t>
            </w:r>
            <w:proofErr w:type="spellEnd"/>
            <w:r w:rsidRPr="007E56E2">
              <w:rPr>
                <w:i/>
                <w:color w:val="000000" w:themeColor="text1"/>
              </w:rPr>
              <w:t xml:space="preserve"> </w:t>
            </w:r>
            <w:proofErr w:type="spellStart"/>
            <w:r w:rsidRPr="007E56E2">
              <w:rPr>
                <w:i/>
                <w:color w:val="000000" w:themeColor="text1"/>
              </w:rPr>
              <w:t>Gadjah</w:t>
            </w:r>
            <w:proofErr w:type="spellEnd"/>
            <w:r w:rsidRPr="007E56E2">
              <w:rPr>
                <w:i/>
                <w:color w:val="000000" w:themeColor="text1"/>
              </w:rPr>
              <w:t xml:space="preserve"> </w:t>
            </w:r>
            <w:proofErr w:type="spellStart"/>
            <w:r w:rsidRPr="007E56E2">
              <w:rPr>
                <w:i/>
                <w:color w:val="000000" w:themeColor="text1"/>
              </w:rPr>
              <w:t>Mada</w:t>
            </w:r>
            <w:proofErr w:type="spellEnd"/>
          </w:p>
        </w:tc>
      </w:tr>
      <w:tr w:rsidR="000226CF" w:rsidRPr="007E56E2" w14:paraId="51377974" w14:textId="77777777" w:rsidTr="00905EC3">
        <w:trPr>
          <w:trHeight w:val="222"/>
        </w:trPr>
        <w:tc>
          <w:tcPr>
            <w:cnfStyle w:val="001000000000" w:firstRow="0" w:lastRow="0" w:firstColumn="1" w:lastColumn="0" w:oddVBand="0" w:evenVBand="0" w:oddHBand="0" w:evenHBand="0" w:firstRowFirstColumn="0" w:firstRowLastColumn="0" w:lastRowFirstColumn="0" w:lastRowLastColumn="0"/>
            <w:tcW w:w="1703" w:type="dxa"/>
            <w:shd w:val="clear" w:color="auto" w:fill="auto"/>
          </w:tcPr>
          <w:p w14:paraId="309FFF2A" w14:textId="0AC7C7AB" w:rsidR="000226CF" w:rsidRPr="007E56E2" w:rsidRDefault="000226CF" w:rsidP="005349DB">
            <w:pPr>
              <w:pStyle w:val="DonnasStyle"/>
              <w:spacing w:after="0" w:line="240" w:lineRule="auto"/>
              <w:rPr>
                <w:color w:val="000000" w:themeColor="text1"/>
              </w:rPr>
            </w:pPr>
            <w:r>
              <w:rPr>
                <w:color w:val="000000" w:themeColor="text1"/>
              </w:rPr>
              <w:t>YSM</w:t>
            </w:r>
          </w:p>
        </w:tc>
        <w:tc>
          <w:tcPr>
            <w:cnfStyle w:val="000010000000" w:firstRow="0" w:lastRow="0" w:firstColumn="0" w:lastColumn="0" w:oddVBand="1" w:evenVBand="0" w:oddHBand="0" w:evenHBand="0" w:firstRowFirstColumn="0" w:firstRowLastColumn="0" w:lastRowFirstColumn="0" w:lastRowLastColumn="0"/>
            <w:tcW w:w="4253" w:type="dxa"/>
            <w:shd w:val="clear" w:color="auto" w:fill="auto"/>
          </w:tcPr>
          <w:p w14:paraId="050CC148" w14:textId="151ED3CA" w:rsidR="000226CF" w:rsidRPr="007E56E2" w:rsidRDefault="00A6175C" w:rsidP="006F0590">
            <w:pPr>
              <w:pStyle w:val="DonnasStyle"/>
              <w:spacing w:after="0" w:line="240" w:lineRule="auto"/>
              <w:ind w:right="198"/>
              <w:rPr>
                <w:color w:val="000000" w:themeColor="text1"/>
              </w:rPr>
            </w:pPr>
            <w:proofErr w:type="spellStart"/>
            <w:r>
              <w:rPr>
                <w:color w:val="000000" w:themeColor="text1"/>
              </w:rPr>
              <w:t>Yonmenkaigi</w:t>
            </w:r>
            <w:proofErr w:type="spellEnd"/>
            <w:r>
              <w:rPr>
                <w:color w:val="000000" w:themeColor="text1"/>
              </w:rPr>
              <w:t xml:space="preserve"> System Method</w:t>
            </w:r>
            <w:r w:rsidR="005A4A73">
              <w:rPr>
                <w:color w:val="000000" w:themeColor="text1"/>
              </w:rPr>
              <w:t>.</w:t>
            </w:r>
          </w:p>
        </w:tc>
        <w:tc>
          <w:tcPr>
            <w:tcW w:w="4536" w:type="dxa"/>
            <w:shd w:val="clear" w:color="auto" w:fill="auto"/>
          </w:tcPr>
          <w:p w14:paraId="555FA486" w14:textId="77777777" w:rsidR="000226CF" w:rsidRPr="007E56E2" w:rsidRDefault="000226CF" w:rsidP="005349DB">
            <w:pPr>
              <w:pStyle w:val="DonnasStyle"/>
              <w:spacing w:after="0" w:line="240" w:lineRule="auto"/>
              <w:cnfStyle w:val="000000000000" w:firstRow="0" w:lastRow="0" w:firstColumn="0" w:lastColumn="0" w:oddVBand="0" w:evenVBand="0" w:oddHBand="0" w:evenHBand="0" w:firstRowFirstColumn="0" w:firstRowLastColumn="0" w:lastRowFirstColumn="0" w:lastRowLastColumn="0"/>
              <w:rPr>
                <w:i/>
                <w:color w:val="000000" w:themeColor="text1"/>
              </w:rPr>
            </w:pPr>
          </w:p>
        </w:tc>
      </w:tr>
    </w:tbl>
    <w:p w14:paraId="17381345" w14:textId="77777777" w:rsidR="005D5AC2" w:rsidRPr="007E56E2" w:rsidRDefault="005D5AC2">
      <w:pPr>
        <w:rPr>
          <w:color w:val="000000" w:themeColor="text1"/>
        </w:rPr>
      </w:pPr>
    </w:p>
    <w:sectPr w:rsidR="005D5AC2" w:rsidRPr="007E56E2" w:rsidSect="000226CF">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06402"/>
    <w:multiLevelType w:val="multilevel"/>
    <w:tmpl w:val="BCAA5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E2"/>
    <w:rsid w:val="000049C2"/>
    <w:rsid w:val="000226CF"/>
    <w:rsid w:val="0014338C"/>
    <w:rsid w:val="00172A92"/>
    <w:rsid w:val="002A2C6E"/>
    <w:rsid w:val="00524E9C"/>
    <w:rsid w:val="005A4A73"/>
    <w:rsid w:val="005D5AC2"/>
    <w:rsid w:val="006F0590"/>
    <w:rsid w:val="007E56E2"/>
    <w:rsid w:val="00905EC3"/>
    <w:rsid w:val="00A610C0"/>
    <w:rsid w:val="00A6175C"/>
    <w:rsid w:val="00A71193"/>
    <w:rsid w:val="00CD7727"/>
    <w:rsid w:val="00DB629D"/>
    <w:rsid w:val="00E3009F"/>
    <w:rsid w:val="00EB0E8D"/>
    <w:rsid w:val="00F21F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F151C"/>
  <w15:chartTrackingRefBased/>
  <w15:docId w15:val="{08466978-C93D-4F33-9CEE-C0F3A275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eading Box"/>
    <w:qFormat/>
    <w:rsid w:val="007E56E2"/>
    <w:rPr>
      <w:rFonts w:eastAsiaTheme="minorEastAsia"/>
      <w:sz w:val="24"/>
      <w:szCs w:val="24"/>
      <w:lang w:val="en-GB" w:eastAsia="en-GB"/>
    </w:rPr>
  </w:style>
  <w:style w:type="paragraph" w:styleId="Heading1">
    <w:name w:val="heading 1"/>
    <w:basedOn w:val="Normal"/>
    <w:next w:val="Normal"/>
    <w:link w:val="Heading1Char"/>
    <w:uiPriority w:val="9"/>
    <w:qFormat/>
    <w:rsid w:val="002A2C6E"/>
    <w:pPr>
      <w:keepNext/>
      <w:keepLines/>
      <w:spacing w:before="120" w:after="6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SmartHyperlink"/>
    <w:uiPriority w:val="99"/>
    <w:unhideWhenUsed/>
    <w:qFormat/>
    <w:rsid w:val="00172A92"/>
    <w:rPr>
      <w:color w:val="C00000"/>
      <w:u w:val="single"/>
    </w:rPr>
  </w:style>
  <w:style w:type="character" w:styleId="SmartHyperlink">
    <w:name w:val="Smart Hyperlink"/>
    <w:basedOn w:val="DefaultParagraphFont"/>
    <w:uiPriority w:val="99"/>
    <w:semiHidden/>
    <w:unhideWhenUsed/>
    <w:rsid w:val="00172A92"/>
    <w:rPr>
      <w:u w:val="dotted"/>
    </w:rPr>
  </w:style>
  <w:style w:type="character" w:customStyle="1" w:styleId="Heading1Char">
    <w:name w:val="Heading 1 Char"/>
    <w:basedOn w:val="DefaultParagraphFont"/>
    <w:link w:val="Heading1"/>
    <w:uiPriority w:val="9"/>
    <w:rsid w:val="002A2C6E"/>
    <w:rPr>
      <w:rFonts w:asciiTheme="majorHAnsi" w:eastAsiaTheme="majorEastAsia" w:hAnsiTheme="majorHAnsi" w:cstheme="majorBidi"/>
      <w:color w:val="365F91" w:themeColor="accent1" w:themeShade="BF"/>
      <w:sz w:val="32"/>
      <w:szCs w:val="32"/>
      <w:lang w:eastAsia="en-US"/>
    </w:rPr>
  </w:style>
  <w:style w:type="paragraph" w:customStyle="1" w:styleId="DonnasStyle">
    <w:name w:val="Donna's Style"/>
    <w:basedOn w:val="Normal"/>
    <w:next w:val="Normal"/>
    <w:qFormat/>
    <w:rsid w:val="007E56E2"/>
    <w:pPr>
      <w:spacing w:after="180" w:line="274" w:lineRule="auto"/>
      <w:jc w:val="both"/>
    </w:pPr>
    <w:rPr>
      <w:rFonts w:ascii="Calibri" w:eastAsia="Calibri" w:hAnsi="Calibri"/>
      <w:sz w:val="21"/>
      <w:szCs w:val="22"/>
    </w:rPr>
  </w:style>
  <w:style w:type="table" w:customStyle="1" w:styleId="ListTable6Colorful-Accent11">
    <w:name w:val="List Table 6 Colorful - Accent 11"/>
    <w:basedOn w:val="TableNormal"/>
    <w:uiPriority w:val="51"/>
    <w:rsid w:val="007E56E2"/>
    <w:rPr>
      <w:rFonts w:asciiTheme="minorHAnsi" w:eastAsiaTheme="minorEastAsia" w:hAnsiTheme="minorHAnsi" w:cstheme="minorBidi"/>
      <w:color w:val="365F91" w:themeColor="accent1" w:themeShade="BF"/>
      <w:sz w:val="22"/>
      <w:szCs w:val="22"/>
      <w:lang w:val="en-GB"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itle">
    <w:name w:val="Title"/>
    <w:basedOn w:val="Normal"/>
    <w:next w:val="Normal"/>
    <w:link w:val="TitleChar"/>
    <w:uiPriority w:val="10"/>
    <w:qFormat/>
    <w:rsid w:val="007E56E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56E2"/>
    <w:rPr>
      <w:rFonts w:asciiTheme="majorHAnsi" w:eastAsiaTheme="majorEastAsia" w:hAnsiTheme="majorHAnsi" w:cstheme="majorBidi"/>
      <w:spacing w:val="-10"/>
      <w:kern w:val="28"/>
      <w:sz w:val="56"/>
      <w:szCs w:val="5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525</Words>
  <Characters>3429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Glassey</dc:creator>
  <cp:keywords/>
  <dc:description/>
  <cp:lastModifiedBy>Phil Glassey</cp:lastModifiedBy>
  <cp:revision>6</cp:revision>
  <dcterms:created xsi:type="dcterms:W3CDTF">2018-05-15T02:28:00Z</dcterms:created>
  <dcterms:modified xsi:type="dcterms:W3CDTF">2018-07-29T22:21:00Z</dcterms:modified>
</cp:coreProperties>
</file>